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55935" w14:textId="77777777" w:rsidR="00F161D9" w:rsidRDefault="00F161D9" w:rsidP="00504CFD">
      <w:pPr>
        <w:spacing w:after="0" w:line="240" w:lineRule="auto"/>
        <w:ind w:firstLine="567"/>
        <w:jc w:val="center"/>
        <w:rPr>
          <w:rFonts w:ascii="Arial" w:hAnsi="Arial" w:cs="Arial"/>
          <w:b/>
          <w:color w:val="000000" w:themeColor="text1"/>
          <w:sz w:val="26"/>
          <w:szCs w:val="26"/>
        </w:rPr>
      </w:pPr>
    </w:p>
    <w:p w14:paraId="320C0D36" w14:textId="77777777" w:rsidR="00F161D9" w:rsidRPr="00F161D9" w:rsidRDefault="00F161D9" w:rsidP="00504CFD">
      <w:pPr>
        <w:spacing w:after="0" w:line="240" w:lineRule="auto"/>
        <w:ind w:firstLine="567"/>
        <w:jc w:val="center"/>
        <w:rPr>
          <w:rFonts w:ascii="Arial" w:hAnsi="Arial" w:cs="Arial"/>
          <w:b/>
          <w:color w:val="000000" w:themeColor="text1"/>
          <w:sz w:val="26"/>
          <w:szCs w:val="26"/>
        </w:rPr>
      </w:pPr>
      <w:r w:rsidRPr="00F161D9">
        <w:rPr>
          <w:rFonts w:ascii="Arial" w:hAnsi="Arial" w:cs="Arial"/>
          <w:b/>
          <w:color w:val="000000" w:themeColor="text1"/>
          <w:sz w:val="26"/>
          <w:szCs w:val="26"/>
        </w:rPr>
        <w:t>“</w:t>
      </w:r>
      <w:proofErr w:type="spellStart"/>
      <w:r w:rsidRPr="00F161D9">
        <w:rPr>
          <w:rFonts w:ascii="Arial" w:hAnsi="Arial" w:cs="Arial"/>
          <w:b/>
          <w:color w:val="000000" w:themeColor="text1"/>
          <w:sz w:val="26"/>
          <w:szCs w:val="26"/>
        </w:rPr>
        <w:t>Dövlət</w:t>
      </w:r>
      <w:proofErr w:type="spellEnd"/>
      <w:r w:rsidRPr="00F161D9">
        <w:rPr>
          <w:rFonts w:ascii="Arial" w:hAnsi="Arial" w:cs="Arial"/>
          <w:b/>
          <w:color w:val="000000" w:themeColor="text1"/>
          <w:sz w:val="26"/>
          <w:szCs w:val="26"/>
        </w:rPr>
        <w:t xml:space="preserve"> </w:t>
      </w:r>
      <w:proofErr w:type="spellStart"/>
      <w:r w:rsidRPr="00F161D9">
        <w:rPr>
          <w:rFonts w:ascii="Arial" w:hAnsi="Arial" w:cs="Arial"/>
          <w:b/>
          <w:color w:val="000000" w:themeColor="text1"/>
          <w:sz w:val="26"/>
          <w:szCs w:val="26"/>
        </w:rPr>
        <w:t>qulluqçularının</w:t>
      </w:r>
      <w:proofErr w:type="spellEnd"/>
      <w:r w:rsidRPr="00F161D9">
        <w:rPr>
          <w:rFonts w:ascii="Arial" w:hAnsi="Arial" w:cs="Arial"/>
          <w:b/>
          <w:color w:val="000000" w:themeColor="text1"/>
          <w:sz w:val="26"/>
          <w:szCs w:val="26"/>
        </w:rPr>
        <w:t xml:space="preserve"> </w:t>
      </w:r>
      <w:proofErr w:type="spellStart"/>
      <w:r w:rsidRPr="00F161D9">
        <w:rPr>
          <w:rFonts w:ascii="Arial" w:hAnsi="Arial" w:cs="Arial"/>
          <w:b/>
          <w:color w:val="000000" w:themeColor="text1"/>
          <w:sz w:val="26"/>
          <w:szCs w:val="26"/>
        </w:rPr>
        <w:t>etik</w:t>
      </w:r>
      <w:proofErr w:type="spellEnd"/>
      <w:r w:rsidRPr="00F161D9">
        <w:rPr>
          <w:rFonts w:ascii="Arial" w:hAnsi="Arial" w:cs="Arial"/>
          <w:b/>
          <w:color w:val="000000" w:themeColor="text1"/>
          <w:sz w:val="26"/>
          <w:szCs w:val="26"/>
        </w:rPr>
        <w:t xml:space="preserve"> </w:t>
      </w:r>
      <w:proofErr w:type="spellStart"/>
      <w:r w:rsidRPr="00F161D9">
        <w:rPr>
          <w:rFonts w:ascii="Arial" w:hAnsi="Arial" w:cs="Arial"/>
          <w:b/>
          <w:color w:val="000000" w:themeColor="text1"/>
          <w:sz w:val="26"/>
          <w:szCs w:val="26"/>
        </w:rPr>
        <w:t>davranış</w:t>
      </w:r>
      <w:proofErr w:type="spellEnd"/>
      <w:r w:rsidRPr="00F161D9">
        <w:rPr>
          <w:rFonts w:ascii="Arial" w:hAnsi="Arial" w:cs="Arial"/>
          <w:b/>
          <w:color w:val="000000" w:themeColor="text1"/>
          <w:sz w:val="26"/>
          <w:szCs w:val="26"/>
        </w:rPr>
        <w:t xml:space="preserve"> </w:t>
      </w:r>
      <w:proofErr w:type="spellStart"/>
      <w:r w:rsidRPr="00F161D9">
        <w:rPr>
          <w:rFonts w:ascii="Arial" w:hAnsi="Arial" w:cs="Arial"/>
          <w:b/>
          <w:color w:val="000000" w:themeColor="text1"/>
          <w:sz w:val="26"/>
          <w:szCs w:val="26"/>
        </w:rPr>
        <w:t>qaydaları</w:t>
      </w:r>
      <w:proofErr w:type="spellEnd"/>
      <w:r w:rsidRPr="00F161D9">
        <w:rPr>
          <w:rFonts w:ascii="Arial" w:hAnsi="Arial" w:cs="Arial"/>
          <w:b/>
          <w:color w:val="000000" w:themeColor="text1"/>
          <w:sz w:val="26"/>
          <w:szCs w:val="26"/>
        </w:rPr>
        <w:t xml:space="preserve"> </w:t>
      </w:r>
      <w:proofErr w:type="spellStart"/>
      <w:r w:rsidRPr="00F161D9">
        <w:rPr>
          <w:rFonts w:ascii="Arial" w:hAnsi="Arial" w:cs="Arial"/>
          <w:b/>
          <w:color w:val="000000" w:themeColor="text1"/>
          <w:sz w:val="26"/>
          <w:szCs w:val="26"/>
        </w:rPr>
        <w:t>haqqında</w:t>
      </w:r>
      <w:proofErr w:type="spellEnd"/>
      <w:r w:rsidRPr="00F161D9">
        <w:rPr>
          <w:rFonts w:ascii="Arial" w:hAnsi="Arial" w:cs="Arial"/>
          <w:b/>
          <w:color w:val="000000" w:themeColor="text1"/>
          <w:sz w:val="26"/>
          <w:szCs w:val="26"/>
        </w:rPr>
        <w:t xml:space="preserve">” </w:t>
      </w:r>
      <w:proofErr w:type="spellStart"/>
      <w:r w:rsidRPr="00F161D9">
        <w:rPr>
          <w:rFonts w:ascii="Arial" w:hAnsi="Arial" w:cs="Arial"/>
          <w:b/>
          <w:color w:val="000000" w:themeColor="text1"/>
          <w:sz w:val="26"/>
          <w:szCs w:val="26"/>
        </w:rPr>
        <w:t>Azərbaycan</w:t>
      </w:r>
      <w:proofErr w:type="spellEnd"/>
      <w:r w:rsidRPr="00F161D9">
        <w:rPr>
          <w:rFonts w:ascii="Arial" w:hAnsi="Arial" w:cs="Arial"/>
          <w:b/>
          <w:color w:val="000000" w:themeColor="text1"/>
          <w:sz w:val="26"/>
          <w:szCs w:val="26"/>
        </w:rPr>
        <w:t xml:space="preserve"> </w:t>
      </w:r>
      <w:proofErr w:type="spellStart"/>
      <w:r w:rsidRPr="00F161D9">
        <w:rPr>
          <w:rFonts w:ascii="Arial" w:hAnsi="Arial" w:cs="Arial"/>
          <w:b/>
          <w:color w:val="000000" w:themeColor="text1"/>
          <w:sz w:val="26"/>
          <w:szCs w:val="26"/>
        </w:rPr>
        <w:t>Respublikası</w:t>
      </w:r>
      <w:r w:rsidRPr="00F161D9">
        <w:rPr>
          <w:rFonts w:ascii="Arial" w:hAnsi="Arial" w:cs="Arial"/>
          <w:b/>
          <w:color w:val="000000" w:themeColor="text1"/>
          <w:sz w:val="26"/>
          <w:szCs w:val="26"/>
          <w:lang w:val="az-Latn-AZ"/>
        </w:rPr>
        <w:t>nın</w:t>
      </w:r>
      <w:proofErr w:type="spellEnd"/>
      <w:r w:rsidRPr="00F161D9">
        <w:rPr>
          <w:rFonts w:ascii="Arial" w:hAnsi="Arial" w:cs="Arial"/>
          <w:b/>
          <w:color w:val="000000" w:themeColor="text1"/>
          <w:sz w:val="26"/>
          <w:szCs w:val="26"/>
        </w:rPr>
        <w:t xml:space="preserve"> </w:t>
      </w:r>
      <w:proofErr w:type="spellStart"/>
      <w:r w:rsidRPr="00F161D9">
        <w:rPr>
          <w:rFonts w:ascii="Arial" w:hAnsi="Arial" w:cs="Arial"/>
          <w:b/>
          <w:color w:val="000000" w:themeColor="text1"/>
          <w:sz w:val="26"/>
          <w:szCs w:val="26"/>
        </w:rPr>
        <w:t>Qanununa</w:t>
      </w:r>
      <w:proofErr w:type="spellEnd"/>
      <w:r w:rsidRPr="00F161D9">
        <w:rPr>
          <w:rFonts w:ascii="Arial" w:hAnsi="Arial" w:cs="Arial"/>
          <w:b/>
          <w:color w:val="000000" w:themeColor="text1"/>
          <w:sz w:val="26"/>
          <w:szCs w:val="26"/>
        </w:rPr>
        <w:t xml:space="preserve"> </w:t>
      </w:r>
      <w:proofErr w:type="spellStart"/>
      <w:r w:rsidRPr="00F161D9">
        <w:rPr>
          <w:rFonts w:ascii="Arial" w:hAnsi="Arial" w:cs="Arial"/>
          <w:b/>
          <w:color w:val="000000" w:themeColor="text1"/>
          <w:sz w:val="26"/>
          <w:szCs w:val="26"/>
        </w:rPr>
        <w:t>uyğun</w:t>
      </w:r>
      <w:proofErr w:type="spellEnd"/>
      <w:r w:rsidRPr="00F161D9">
        <w:rPr>
          <w:rFonts w:ascii="Arial" w:hAnsi="Arial" w:cs="Arial"/>
          <w:b/>
          <w:color w:val="000000" w:themeColor="text1"/>
          <w:sz w:val="26"/>
          <w:szCs w:val="26"/>
        </w:rPr>
        <w:t xml:space="preserve"> </w:t>
      </w:r>
      <w:proofErr w:type="spellStart"/>
      <w:r w:rsidRPr="00F161D9">
        <w:rPr>
          <w:rFonts w:ascii="Arial" w:hAnsi="Arial" w:cs="Arial"/>
          <w:b/>
          <w:color w:val="000000" w:themeColor="text1"/>
          <w:sz w:val="26"/>
          <w:szCs w:val="26"/>
        </w:rPr>
        <w:t>olaraq</w:t>
      </w:r>
      <w:proofErr w:type="spellEnd"/>
      <w:r w:rsidRPr="00F161D9">
        <w:rPr>
          <w:rFonts w:ascii="Arial" w:hAnsi="Arial" w:cs="Arial"/>
          <w:b/>
          <w:color w:val="000000" w:themeColor="text1"/>
          <w:sz w:val="26"/>
          <w:szCs w:val="26"/>
        </w:rPr>
        <w:t xml:space="preserve"> </w:t>
      </w:r>
      <w:proofErr w:type="spellStart"/>
      <w:r w:rsidRPr="00F161D9">
        <w:rPr>
          <w:rFonts w:ascii="Arial" w:hAnsi="Arial" w:cs="Arial"/>
          <w:b/>
          <w:color w:val="000000" w:themeColor="text1"/>
          <w:sz w:val="26"/>
          <w:szCs w:val="26"/>
        </w:rPr>
        <w:t>etik</w:t>
      </w:r>
      <w:proofErr w:type="spellEnd"/>
      <w:r w:rsidRPr="00F161D9">
        <w:rPr>
          <w:rFonts w:ascii="Arial" w:hAnsi="Arial" w:cs="Arial"/>
          <w:b/>
          <w:color w:val="000000" w:themeColor="text1"/>
          <w:sz w:val="26"/>
          <w:szCs w:val="26"/>
        </w:rPr>
        <w:t xml:space="preserve"> </w:t>
      </w:r>
      <w:proofErr w:type="spellStart"/>
      <w:r w:rsidRPr="00F161D9">
        <w:rPr>
          <w:rFonts w:ascii="Arial" w:hAnsi="Arial" w:cs="Arial"/>
          <w:b/>
          <w:color w:val="000000" w:themeColor="text1"/>
          <w:sz w:val="26"/>
          <w:szCs w:val="26"/>
        </w:rPr>
        <w:t>davranış</w:t>
      </w:r>
      <w:proofErr w:type="spellEnd"/>
      <w:r w:rsidRPr="00F161D9">
        <w:rPr>
          <w:rFonts w:ascii="Arial" w:hAnsi="Arial" w:cs="Arial"/>
          <w:b/>
          <w:color w:val="000000" w:themeColor="text1"/>
          <w:sz w:val="26"/>
          <w:szCs w:val="26"/>
        </w:rPr>
        <w:t xml:space="preserve"> </w:t>
      </w:r>
      <w:proofErr w:type="spellStart"/>
      <w:r w:rsidRPr="00F161D9">
        <w:rPr>
          <w:rFonts w:ascii="Arial" w:hAnsi="Arial" w:cs="Arial"/>
          <w:b/>
          <w:color w:val="000000" w:themeColor="text1"/>
          <w:sz w:val="26"/>
          <w:szCs w:val="26"/>
        </w:rPr>
        <w:t>məsələləri</w:t>
      </w:r>
      <w:proofErr w:type="spellEnd"/>
      <w:r w:rsidRPr="00F161D9">
        <w:rPr>
          <w:rFonts w:ascii="Arial" w:hAnsi="Arial" w:cs="Arial"/>
          <w:b/>
          <w:color w:val="000000" w:themeColor="text1"/>
          <w:sz w:val="26"/>
          <w:szCs w:val="26"/>
        </w:rPr>
        <w:t xml:space="preserve"> </w:t>
      </w:r>
      <w:proofErr w:type="spellStart"/>
      <w:r w:rsidRPr="00F161D9">
        <w:rPr>
          <w:rFonts w:ascii="Arial" w:hAnsi="Arial" w:cs="Arial"/>
          <w:b/>
          <w:color w:val="000000" w:themeColor="text1"/>
          <w:sz w:val="26"/>
          <w:szCs w:val="26"/>
        </w:rPr>
        <w:t>ilə</w:t>
      </w:r>
      <w:proofErr w:type="spellEnd"/>
      <w:r w:rsidRPr="00F161D9">
        <w:rPr>
          <w:rFonts w:ascii="Arial" w:hAnsi="Arial" w:cs="Arial"/>
          <w:b/>
          <w:color w:val="000000" w:themeColor="text1"/>
          <w:sz w:val="26"/>
          <w:szCs w:val="26"/>
        </w:rPr>
        <w:t xml:space="preserve"> </w:t>
      </w:r>
      <w:proofErr w:type="spellStart"/>
      <w:r w:rsidRPr="00F161D9">
        <w:rPr>
          <w:rFonts w:ascii="Arial" w:hAnsi="Arial" w:cs="Arial"/>
          <w:b/>
          <w:color w:val="000000" w:themeColor="text1"/>
          <w:sz w:val="26"/>
          <w:szCs w:val="26"/>
        </w:rPr>
        <w:t>bağlı</w:t>
      </w:r>
      <w:proofErr w:type="spellEnd"/>
      <w:r w:rsidRPr="00F161D9">
        <w:rPr>
          <w:rFonts w:ascii="Arial" w:hAnsi="Arial" w:cs="Arial"/>
          <w:b/>
          <w:color w:val="000000" w:themeColor="text1"/>
          <w:sz w:val="26"/>
          <w:szCs w:val="26"/>
        </w:rPr>
        <w:t xml:space="preserve"> </w:t>
      </w:r>
      <w:proofErr w:type="spellStart"/>
      <w:r w:rsidRPr="00F161D9">
        <w:rPr>
          <w:rFonts w:ascii="Arial" w:hAnsi="Arial" w:cs="Arial"/>
          <w:b/>
          <w:color w:val="000000" w:themeColor="text1"/>
          <w:sz w:val="26"/>
          <w:szCs w:val="26"/>
        </w:rPr>
        <w:t>həyata</w:t>
      </w:r>
      <w:proofErr w:type="spellEnd"/>
      <w:r w:rsidRPr="00F161D9">
        <w:rPr>
          <w:rFonts w:ascii="Arial" w:hAnsi="Arial" w:cs="Arial"/>
          <w:b/>
          <w:color w:val="000000" w:themeColor="text1"/>
          <w:sz w:val="26"/>
          <w:szCs w:val="26"/>
        </w:rPr>
        <w:t xml:space="preserve"> </w:t>
      </w:r>
      <w:proofErr w:type="spellStart"/>
      <w:r w:rsidRPr="00F161D9">
        <w:rPr>
          <w:rFonts w:ascii="Arial" w:hAnsi="Arial" w:cs="Arial"/>
          <w:b/>
          <w:color w:val="000000" w:themeColor="text1"/>
          <w:sz w:val="26"/>
          <w:szCs w:val="26"/>
        </w:rPr>
        <w:t>keçirilmiş</w:t>
      </w:r>
      <w:proofErr w:type="spellEnd"/>
      <w:r w:rsidRPr="00F161D9">
        <w:rPr>
          <w:rFonts w:ascii="Arial" w:hAnsi="Arial" w:cs="Arial"/>
          <w:b/>
          <w:color w:val="000000" w:themeColor="text1"/>
          <w:sz w:val="26"/>
          <w:szCs w:val="26"/>
        </w:rPr>
        <w:t xml:space="preserve"> </w:t>
      </w:r>
      <w:proofErr w:type="spellStart"/>
      <w:r w:rsidRPr="00F161D9">
        <w:rPr>
          <w:rFonts w:ascii="Arial" w:hAnsi="Arial" w:cs="Arial"/>
          <w:b/>
          <w:color w:val="000000" w:themeColor="text1"/>
          <w:sz w:val="26"/>
          <w:szCs w:val="26"/>
        </w:rPr>
        <w:t>maarifləndirmə</w:t>
      </w:r>
      <w:proofErr w:type="spellEnd"/>
      <w:r w:rsidRPr="00F161D9">
        <w:rPr>
          <w:rFonts w:ascii="Arial" w:hAnsi="Arial" w:cs="Arial"/>
          <w:b/>
          <w:color w:val="000000" w:themeColor="text1"/>
          <w:sz w:val="26"/>
          <w:szCs w:val="26"/>
        </w:rPr>
        <w:t xml:space="preserve"> </w:t>
      </w:r>
      <w:proofErr w:type="spellStart"/>
      <w:r w:rsidRPr="00F161D9">
        <w:rPr>
          <w:rFonts w:ascii="Arial" w:hAnsi="Arial" w:cs="Arial"/>
          <w:b/>
          <w:color w:val="000000" w:themeColor="text1"/>
          <w:sz w:val="26"/>
          <w:szCs w:val="26"/>
        </w:rPr>
        <w:t>tədbirləri</w:t>
      </w:r>
      <w:proofErr w:type="spellEnd"/>
      <w:r w:rsidRPr="00F161D9">
        <w:rPr>
          <w:rFonts w:ascii="Arial" w:hAnsi="Arial" w:cs="Arial"/>
          <w:b/>
          <w:color w:val="000000" w:themeColor="text1"/>
          <w:sz w:val="26"/>
          <w:szCs w:val="26"/>
        </w:rPr>
        <w:t xml:space="preserve"> </w:t>
      </w:r>
      <w:proofErr w:type="spellStart"/>
      <w:r w:rsidRPr="00F161D9">
        <w:rPr>
          <w:rFonts w:ascii="Arial" w:hAnsi="Arial" w:cs="Arial"/>
          <w:b/>
          <w:color w:val="000000" w:themeColor="text1"/>
          <w:sz w:val="26"/>
          <w:szCs w:val="26"/>
        </w:rPr>
        <w:t>və</w:t>
      </w:r>
      <w:proofErr w:type="spellEnd"/>
      <w:r w:rsidRPr="00F161D9">
        <w:rPr>
          <w:rFonts w:ascii="Arial" w:hAnsi="Arial" w:cs="Arial"/>
          <w:b/>
          <w:color w:val="000000" w:themeColor="text1"/>
          <w:sz w:val="26"/>
          <w:szCs w:val="26"/>
        </w:rPr>
        <w:t xml:space="preserve"> </w:t>
      </w:r>
      <w:proofErr w:type="spellStart"/>
      <w:r w:rsidRPr="00F161D9">
        <w:rPr>
          <w:rFonts w:ascii="Arial" w:hAnsi="Arial" w:cs="Arial"/>
          <w:b/>
          <w:color w:val="000000" w:themeColor="text1"/>
          <w:sz w:val="26"/>
          <w:szCs w:val="26"/>
        </w:rPr>
        <w:t>etik</w:t>
      </w:r>
      <w:proofErr w:type="spellEnd"/>
      <w:r w:rsidRPr="00F161D9">
        <w:rPr>
          <w:rFonts w:ascii="Arial" w:hAnsi="Arial" w:cs="Arial"/>
          <w:b/>
          <w:color w:val="000000" w:themeColor="text1"/>
          <w:sz w:val="26"/>
          <w:szCs w:val="26"/>
        </w:rPr>
        <w:t xml:space="preserve"> </w:t>
      </w:r>
      <w:proofErr w:type="spellStart"/>
      <w:r w:rsidRPr="00F161D9">
        <w:rPr>
          <w:rFonts w:ascii="Arial" w:hAnsi="Arial" w:cs="Arial"/>
          <w:b/>
          <w:color w:val="000000" w:themeColor="text1"/>
          <w:sz w:val="26"/>
          <w:szCs w:val="26"/>
        </w:rPr>
        <w:t>davranış</w:t>
      </w:r>
      <w:proofErr w:type="spellEnd"/>
      <w:r w:rsidRPr="00F161D9">
        <w:rPr>
          <w:rFonts w:ascii="Arial" w:hAnsi="Arial" w:cs="Arial"/>
          <w:b/>
          <w:color w:val="000000" w:themeColor="text1"/>
          <w:sz w:val="26"/>
          <w:szCs w:val="26"/>
        </w:rPr>
        <w:t xml:space="preserve"> </w:t>
      </w:r>
      <w:proofErr w:type="spellStart"/>
      <w:r w:rsidRPr="00F161D9">
        <w:rPr>
          <w:rFonts w:ascii="Arial" w:hAnsi="Arial" w:cs="Arial"/>
          <w:b/>
          <w:color w:val="000000" w:themeColor="text1"/>
          <w:sz w:val="26"/>
          <w:szCs w:val="26"/>
        </w:rPr>
        <w:t>qaydalarına</w:t>
      </w:r>
      <w:proofErr w:type="spellEnd"/>
      <w:r w:rsidRPr="00F161D9">
        <w:rPr>
          <w:rFonts w:ascii="Arial" w:hAnsi="Arial" w:cs="Arial"/>
          <w:b/>
          <w:color w:val="000000" w:themeColor="text1"/>
          <w:sz w:val="26"/>
          <w:szCs w:val="26"/>
        </w:rPr>
        <w:t xml:space="preserve"> </w:t>
      </w:r>
      <w:proofErr w:type="spellStart"/>
      <w:r w:rsidRPr="00F161D9">
        <w:rPr>
          <w:rFonts w:ascii="Arial" w:hAnsi="Arial" w:cs="Arial"/>
          <w:b/>
          <w:color w:val="000000" w:themeColor="text1"/>
          <w:sz w:val="26"/>
          <w:szCs w:val="26"/>
        </w:rPr>
        <w:t>əməl</w:t>
      </w:r>
      <w:proofErr w:type="spellEnd"/>
      <w:r w:rsidRPr="00F161D9">
        <w:rPr>
          <w:rFonts w:ascii="Arial" w:hAnsi="Arial" w:cs="Arial"/>
          <w:b/>
          <w:color w:val="000000" w:themeColor="text1"/>
          <w:sz w:val="26"/>
          <w:szCs w:val="26"/>
        </w:rPr>
        <w:t xml:space="preserve"> </w:t>
      </w:r>
      <w:proofErr w:type="spellStart"/>
      <w:r w:rsidRPr="00F161D9">
        <w:rPr>
          <w:rFonts w:ascii="Arial" w:hAnsi="Arial" w:cs="Arial"/>
          <w:b/>
          <w:color w:val="000000" w:themeColor="text1"/>
          <w:sz w:val="26"/>
          <w:szCs w:val="26"/>
        </w:rPr>
        <w:t>edilməsi</w:t>
      </w:r>
      <w:proofErr w:type="spellEnd"/>
      <w:r w:rsidRPr="00F161D9">
        <w:rPr>
          <w:rFonts w:ascii="Arial" w:hAnsi="Arial" w:cs="Arial"/>
          <w:b/>
          <w:color w:val="000000" w:themeColor="text1"/>
          <w:sz w:val="26"/>
          <w:szCs w:val="26"/>
        </w:rPr>
        <w:t xml:space="preserve"> </w:t>
      </w:r>
      <w:proofErr w:type="spellStart"/>
      <w:r w:rsidRPr="00F161D9">
        <w:rPr>
          <w:rFonts w:ascii="Arial" w:hAnsi="Arial" w:cs="Arial"/>
          <w:b/>
          <w:color w:val="000000" w:themeColor="text1"/>
          <w:sz w:val="26"/>
          <w:szCs w:val="26"/>
        </w:rPr>
        <w:t>vəziyyəti</w:t>
      </w:r>
      <w:proofErr w:type="spellEnd"/>
      <w:r w:rsidRPr="00F161D9">
        <w:rPr>
          <w:rFonts w:ascii="Arial" w:hAnsi="Arial" w:cs="Arial"/>
          <w:b/>
          <w:color w:val="000000" w:themeColor="text1"/>
          <w:sz w:val="26"/>
          <w:szCs w:val="26"/>
        </w:rPr>
        <w:t xml:space="preserve"> </w:t>
      </w:r>
      <w:proofErr w:type="spellStart"/>
      <w:r w:rsidRPr="00F161D9">
        <w:rPr>
          <w:rFonts w:ascii="Arial" w:hAnsi="Arial" w:cs="Arial"/>
          <w:b/>
          <w:color w:val="000000" w:themeColor="text1"/>
          <w:sz w:val="26"/>
          <w:szCs w:val="26"/>
        </w:rPr>
        <w:t>barədə</w:t>
      </w:r>
      <w:proofErr w:type="spellEnd"/>
      <w:r w:rsidR="00161DBC">
        <w:rPr>
          <w:rFonts w:ascii="Arial" w:hAnsi="Arial" w:cs="Arial"/>
          <w:b/>
          <w:color w:val="000000" w:themeColor="text1"/>
          <w:sz w:val="26"/>
          <w:szCs w:val="26"/>
        </w:rPr>
        <w:t xml:space="preserve"> 2021</w:t>
      </w:r>
      <w:r w:rsidRPr="00F161D9">
        <w:rPr>
          <w:rFonts w:ascii="Arial" w:hAnsi="Arial" w:cs="Arial"/>
          <w:b/>
          <w:color w:val="000000" w:themeColor="text1"/>
          <w:sz w:val="26"/>
          <w:szCs w:val="26"/>
        </w:rPr>
        <w:t xml:space="preserve">-ci </w:t>
      </w:r>
      <w:r w:rsidRPr="00161DBC">
        <w:rPr>
          <w:rFonts w:ascii="Arial" w:hAnsi="Arial" w:cs="Arial"/>
          <w:b/>
          <w:noProof/>
          <w:color w:val="000000" w:themeColor="text1"/>
          <w:sz w:val="26"/>
          <w:szCs w:val="26"/>
          <w:lang w:val="az-Latn-AZ"/>
        </w:rPr>
        <w:t>il</w:t>
      </w:r>
      <w:r w:rsidRPr="00F161D9">
        <w:rPr>
          <w:rFonts w:ascii="Arial" w:hAnsi="Arial" w:cs="Arial"/>
          <w:b/>
          <w:color w:val="000000" w:themeColor="text1"/>
          <w:sz w:val="26"/>
          <w:szCs w:val="26"/>
        </w:rPr>
        <w:t xml:space="preserve"> </w:t>
      </w:r>
      <w:proofErr w:type="spellStart"/>
      <w:r w:rsidRPr="00F161D9">
        <w:rPr>
          <w:rFonts w:ascii="Arial" w:hAnsi="Arial" w:cs="Arial"/>
          <w:b/>
          <w:color w:val="000000" w:themeColor="text1"/>
          <w:sz w:val="26"/>
          <w:szCs w:val="26"/>
        </w:rPr>
        <w:t>üzrə</w:t>
      </w:r>
      <w:proofErr w:type="spellEnd"/>
    </w:p>
    <w:p w14:paraId="1363AAFC" w14:textId="77777777" w:rsidR="00357B42" w:rsidRPr="00167C23" w:rsidRDefault="00357B42" w:rsidP="003C4114">
      <w:pPr>
        <w:spacing w:after="0" w:line="240" w:lineRule="auto"/>
        <w:ind w:firstLine="567"/>
        <w:jc w:val="center"/>
        <w:rPr>
          <w:rFonts w:ascii="Arial" w:hAnsi="Arial" w:cs="Arial"/>
          <w:b/>
          <w:color w:val="FF0000"/>
          <w:sz w:val="26"/>
          <w:szCs w:val="26"/>
        </w:rPr>
      </w:pPr>
    </w:p>
    <w:p w14:paraId="71A33B45" w14:textId="77777777" w:rsidR="00357B42" w:rsidRPr="00E74E15" w:rsidRDefault="00F51BE9" w:rsidP="003C4114">
      <w:pPr>
        <w:spacing w:after="0" w:line="360" w:lineRule="auto"/>
        <w:ind w:firstLine="567"/>
        <w:jc w:val="center"/>
        <w:rPr>
          <w:rFonts w:ascii="Arial" w:hAnsi="Arial" w:cs="Arial"/>
          <w:b/>
          <w:color w:val="000000" w:themeColor="text1"/>
          <w:sz w:val="26"/>
          <w:szCs w:val="26"/>
          <w:lang w:val="az-Latn-AZ"/>
        </w:rPr>
      </w:pPr>
      <w:r w:rsidRPr="00E74E15">
        <w:rPr>
          <w:rFonts w:ascii="Arial" w:hAnsi="Arial" w:cs="Arial"/>
          <w:b/>
          <w:color w:val="000000" w:themeColor="text1"/>
          <w:sz w:val="26"/>
          <w:szCs w:val="26"/>
          <w:lang w:val="az-Latn-AZ"/>
        </w:rPr>
        <w:t>H E S A B A T</w:t>
      </w:r>
    </w:p>
    <w:p w14:paraId="1E25A8F9" w14:textId="77777777" w:rsidR="00357B42" w:rsidRPr="00324DD0" w:rsidRDefault="00357B42" w:rsidP="00357B42">
      <w:pPr>
        <w:spacing w:after="0" w:line="360" w:lineRule="auto"/>
        <w:ind w:firstLine="567"/>
        <w:jc w:val="center"/>
        <w:rPr>
          <w:rFonts w:ascii="Arial" w:hAnsi="Arial" w:cs="Arial"/>
          <w:sz w:val="24"/>
          <w:szCs w:val="24"/>
        </w:rPr>
      </w:pPr>
    </w:p>
    <w:p w14:paraId="25D0294E" w14:textId="77777777" w:rsidR="00357B42" w:rsidRPr="00324DD0" w:rsidRDefault="00357B42" w:rsidP="00357B42">
      <w:pPr>
        <w:spacing w:after="0" w:line="360" w:lineRule="auto"/>
        <w:ind w:firstLine="567"/>
        <w:jc w:val="both"/>
        <w:rPr>
          <w:rFonts w:ascii="Arial" w:hAnsi="Arial" w:cs="Arial"/>
          <w:color w:val="000000" w:themeColor="text1"/>
          <w:sz w:val="24"/>
          <w:szCs w:val="24"/>
        </w:rPr>
      </w:pPr>
      <w:r w:rsidRPr="00324DD0">
        <w:rPr>
          <w:rFonts w:ascii="Arial" w:hAnsi="Arial" w:cs="Arial"/>
          <w:color w:val="000000" w:themeColor="text1"/>
          <w:sz w:val="24"/>
          <w:szCs w:val="24"/>
        </w:rPr>
        <w:t>“</w:t>
      </w:r>
      <w:proofErr w:type="spellStart"/>
      <w:r w:rsidRPr="00324DD0">
        <w:rPr>
          <w:rFonts w:ascii="Arial" w:hAnsi="Arial" w:cs="Arial"/>
          <w:color w:val="000000" w:themeColor="text1"/>
          <w:sz w:val="24"/>
          <w:szCs w:val="24"/>
        </w:rPr>
        <w:t>Dövlət</w:t>
      </w:r>
      <w:proofErr w:type="spellEnd"/>
      <w:r w:rsidRPr="00324DD0">
        <w:rPr>
          <w:rFonts w:ascii="Arial" w:hAnsi="Arial" w:cs="Arial"/>
          <w:color w:val="000000" w:themeColor="text1"/>
          <w:sz w:val="24"/>
          <w:szCs w:val="24"/>
        </w:rPr>
        <w:t xml:space="preserve"> </w:t>
      </w:r>
      <w:proofErr w:type="spellStart"/>
      <w:r w:rsidRPr="00324DD0">
        <w:rPr>
          <w:rFonts w:ascii="Arial" w:hAnsi="Arial" w:cs="Arial"/>
          <w:color w:val="000000" w:themeColor="text1"/>
          <w:sz w:val="24"/>
          <w:szCs w:val="24"/>
        </w:rPr>
        <w:t>qulluqçularının</w:t>
      </w:r>
      <w:proofErr w:type="spellEnd"/>
      <w:r w:rsidRPr="00324DD0">
        <w:rPr>
          <w:rFonts w:ascii="Arial" w:hAnsi="Arial" w:cs="Arial"/>
          <w:color w:val="000000" w:themeColor="text1"/>
          <w:sz w:val="24"/>
          <w:szCs w:val="24"/>
        </w:rPr>
        <w:t xml:space="preserve"> </w:t>
      </w:r>
      <w:proofErr w:type="spellStart"/>
      <w:r w:rsidRPr="00324DD0">
        <w:rPr>
          <w:rFonts w:ascii="Arial" w:hAnsi="Arial" w:cs="Arial"/>
          <w:color w:val="000000" w:themeColor="text1"/>
          <w:sz w:val="24"/>
          <w:szCs w:val="24"/>
        </w:rPr>
        <w:t>etik</w:t>
      </w:r>
      <w:proofErr w:type="spellEnd"/>
      <w:r w:rsidRPr="00324DD0">
        <w:rPr>
          <w:rFonts w:ascii="Arial" w:hAnsi="Arial" w:cs="Arial"/>
          <w:color w:val="000000" w:themeColor="text1"/>
          <w:sz w:val="24"/>
          <w:szCs w:val="24"/>
        </w:rPr>
        <w:t xml:space="preserve"> </w:t>
      </w:r>
      <w:proofErr w:type="spellStart"/>
      <w:r w:rsidRPr="00324DD0">
        <w:rPr>
          <w:rFonts w:ascii="Arial" w:hAnsi="Arial" w:cs="Arial"/>
          <w:color w:val="000000" w:themeColor="text1"/>
          <w:sz w:val="24"/>
          <w:szCs w:val="24"/>
        </w:rPr>
        <w:t>davranış</w:t>
      </w:r>
      <w:proofErr w:type="spellEnd"/>
      <w:r w:rsidRPr="00324DD0">
        <w:rPr>
          <w:rFonts w:ascii="Arial" w:hAnsi="Arial" w:cs="Arial"/>
          <w:color w:val="000000" w:themeColor="text1"/>
          <w:sz w:val="24"/>
          <w:szCs w:val="24"/>
        </w:rPr>
        <w:t xml:space="preserve"> </w:t>
      </w:r>
      <w:proofErr w:type="spellStart"/>
      <w:r w:rsidRPr="00324DD0">
        <w:rPr>
          <w:rFonts w:ascii="Arial" w:hAnsi="Arial" w:cs="Arial"/>
          <w:color w:val="000000" w:themeColor="text1"/>
          <w:sz w:val="24"/>
          <w:szCs w:val="24"/>
        </w:rPr>
        <w:t>qaydaları</w:t>
      </w:r>
      <w:proofErr w:type="spellEnd"/>
      <w:r w:rsidRPr="00324DD0">
        <w:rPr>
          <w:rFonts w:ascii="Arial" w:hAnsi="Arial" w:cs="Arial"/>
          <w:color w:val="000000" w:themeColor="text1"/>
          <w:sz w:val="24"/>
          <w:szCs w:val="24"/>
        </w:rPr>
        <w:t xml:space="preserve"> </w:t>
      </w:r>
      <w:proofErr w:type="spellStart"/>
      <w:r w:rsidRPr="00324DD0">
        <w:rPr>
          <w:rFonts w:ascii="Arial" w:hAnsi="Arial" w:cs="Arial"/>
          <w:color w:val="000000" w:themeColor="text1"/>
          <w:sz w:val="24"/>
          <w:szCs w:val="24"/>
        </w:rPr>
        <w:t>haqqında</w:t>
      </w:r>
      <w:proofErr w:type="spellEnd"/>
      <w:r w:rsidRPr="00324DD0">
        <w:rPr>
          <w:rFonts w:ascii="Arial" w:hAnsi="Arial" w:cs="Arial"/>
          <w:color w:val="000000" w:themeColor="text1"/>
          <w:sz w:val="24"/>
          <w:szCs w:val="24"/>
        </w:rPr>
        <w:t xml:space="preserve">" </w:t>
      </w:r>
      <w:proofErr w:type="spellStart"/>
      <w:r w:rsidRPr="00324DD0">
        <w:rPr>
          <w:rFonts w:ascii="Arial" w:hAnsi="Arial" w:cs="Arial"/>
          <w:color w:val="000000" w:themeColor="text1"/>
          <w:sz w:val="24"/>
          <w:szCs w:val="24"/>
        </w:rPr>
        <w:t>Azərbaycan</w:t>
      </w:r>
      <w:proofErr w:type="spellEnd"/>
      <w:r w:rsidRPr="00324DD0">
        <w:rPr>
          <w:rFonts w:ascii="Arial" w:hAnsi="Arial" w:cs="Arial"/>
          <w:color w:val="000000" w:themeColor="text1"/>
          <w:sz w:val="24"/>
          <w:szCs w:val="24"/>
        </w:rPr>
        <w:t xml:space="preserve"> </w:t>
      </w:r>
      <w:proofErr w:type="spellStart"/>
      <w:r w:rsidRPr="00324DD0">
        <w:rPr>
          <w:rFonts w:ascii="Arial" w:hAnsi="Arial" w:cs="Arial"/>
          <w:color w:val="000000" w:themeColor="text1"/>
          <w:sz w:val="24"/>
          <w:szCs w:val="24"/>
        </w:rPr>
        <w:t>Respublikasının</w:t>
      </w:r>
      <w:proofErr w:type="spellEnd"/>
      <w:r w:rsidRPr="00324DD0">
        <w:rPr>
          <w:rFonts w:ascii="Arial" w:hAnsi="Arial" w:cs="Arial"/>
          <w:color w:val="000000" w:themeColor="text1"/>
          <w:sz w:val="24"/>
          <w:szCs w:val="24"/>
        </w:rPr>
        <w:t xml:space="preserve"> </w:t>
      </w:r>
      <w:proofErr w:type="spellStart"/>
      <w:r w:rsidRPr="00324DD0">
        <w:rPr>
          <w:rFonts w:ascii="Arial" w:hAnsi="Arial" w:cs="Arial"/>
          <w:color w:val="000000" w:themeColor="text1"/>
          <w:sz w:val="24"/>
          <w:szCs w:val="24"/>
        </w:rPr>
        <w:t>Qanunu</w:t>
      </w:r>
      <w:proofErr w:type="spellEnd"/>
      <w:r w:rsidRPr="00324DD0">
        <w:rPr>
          <w:rFonts w:ascii="Arial" w:hAnsi="Arial" w:cs="Arial"/>
          <w:color w:val="000000" w:themeColor="text1"/>
          <w:sz w:val="24"/>
          <w:szCs w:val="24"/>
        </w:rPr>
        <w:t xml:space="preserve"> </w:t>
      </w:r>
      <w:proofErr w:type="spellStart"/>
      <w:r w:rsidRPr="00324DD0">
        <w:rPr>
          <w:rFonts w:ascii="Arial" w:hAnsi="Arial" w:cs="Arial"/>
          <w:color w:val="000000" w:themeColor="text1"/>
          <w:sz w:val="24"/>
          <w:szCs w:val="24"/>
        </w:rPr>
        <w:t>ilə</w:t>
      </w:r>
      <w:proofErr w:type="spellEnd"/>
      <w:r w:rsidRPr="00324DD0">
        <w:rPr>
          <w:rFonts w:ascii="Arial" w:hAnsi="Arial" w:cs="Arial"/>
          <w:color w:val="000000" w:themeColor="text1"/>
          <w:sz w:val="24"/>
          <w:szCs w:val="24"/>
        </w:rPr>
        <w:t xml:space="preserve"> </w:t>
      </w:r>
      <w:proofErr w:type="spellStart"/>
      <w:r w:rsidRPr="00324DD0">
        <w:rPr>
          <w:rFonts w:ascii="Arial" w:hAnsi="Arial" w:cs="Arial"/>
          <w:color w:val="000000" w:themeColor="text1"/>
          <w:sz w:val="24"/>
          <w:szCs w:val="24"/>
        </w:rPr>
        <w:t>müəyyən</w:t>
      </w:r>
      <w:proofErr w:type="spellEnd"/>
      <w:r w:rsidRPr="00324DD0">
        <w:rPr>
          <w:rFonts w:ascii="Arial" w:hAnsi="Arial" w:cs="Arial"/>
          <w:color w:val="000000" w:themeColor="text1"/>
          <w:sz w:val="24"/>
          <w:szCs w:val="24"/>
        </w:rPr>
        <w:t xml:space="preserve"> </w:t>
      </w:r>
      <w:proofErr w:type="spellStart"/>
      <w:r w:rsidRPr="00324DD0">
        <w:rPr>
          <w:rFonts w:ascii="Arial" w:hAnsi="Arial" w:cs="Arial"/>
          <w:color w:val="000000" w:themeColor="text1"/>
          <w:sz w:val="24"/>
          <w:szCs w:val="24"/>
        </w:rPr>
        <w:t>edilmiş</w:t>
      </w:r>
      <w:proofErr w:type="spellEnd"/>
      <w:r w:rsidRPr="00324DD0">
        <w:rPr>
          <w:rFonts w:ascii="Arial" w:hAnsi="Arial" w:cs="Arial"/>
          <w:color w:val="000000" w:themeColor="text1"/>
          <w:sz w:val="24"/>
          <w:szCs w:val="24"/>
        </w:rPr>
        <w:t xml:space="preserve"> </w:t>
      </w:r>
      <w:proofErr w:type="spellStart"/>
      <w:r w:rsidRPr="00324DD0">
        <w:rPr>
          <w:rFonts w:ascii="Arial" w:hAnsi="Arial" w:cs="Arial"/>
          <w:color w:val="000000" w:themeColor="text1"/>
          <w:sz w:val="24"/>
          <w:szCs w:val="24"/>
        </w:rPr>
        <w:t>etik</w:t>
      </w:r>
      <w:proofErr w:type="spellEnd"/>
      <w:r w:rsidRPr="00324DD0">
        <w:rPr>
          <w:rFonts w:ascii="Arial" w:hAnsi="Arial" w:cs="Arial"/>
          <w:color w:val="000000" w:themeColor="text1"/>
          <w:sz w:val="24"/>
          <w:szCs w:val="24"/>
        </w:rPr>
        <w:t xml:space="preserve"> </w:t>
      </w:r>
      <w:proofErr w:type="spellStart"/>
      <w:r w:rsidRPr="00324DD0">
        <w:rPr>
          <w:rFonts w:ascii="Arial" w:hAnsi="Arial" w:cs="Arial"/>
          <w:color w:val="000000" w:themeColor="text1"/>
          <w:sz w:val="24"/>
          <w:szCs w:val="24"/>
        </w:rPr>
        <w:t>davranış</w:t>
      </w:r>
      <w:proofErr w:type="spellEnd"/>
      <w:r w:rsidRPr="00324DD0">
        <w:rPr>
          <w:rFonts w:ascii="Arial" w:hAnsi="Arial" w:cs="Arial"/>
          <w:color w:val="000000" w:themeColor="text1"/>
          <w:sz w:val="24"/>
          <w:szCs w:val="24"/>
        </w:rPr>
        <w:t xml:space="preserve"> </w:t>
      </w:r>
      <w:proofErr w:type="spellStart"/>
      <w:r w:rsidRPr="00324DD0">
        <w:rPr>
          <w:rFonts w:ascii="Arial" w:hAnsi="Arial" w:cs="Arial"/>
          <w:color w:val="000000" w:themeColor="text1"/>
          <w:sz w:val="24"/>
          <w:szCs w:val="24"/>
        </w:rPr>
        <w:t>qaydalarına</w:t>
      </w:r>
      <w:proofErr w:type="spellEnd"/>
      <w:r w:rsidRPr="00324DD0">
        <w:rPr>
          <w:rFonts w:ascii="Arial" w:hAnsi="Arial" w:cs="Arial"/>
          <w:color w:val="000000" w:themeColor="text1"/>
          <w:sz w:val="24"/>
          <w:szCs w:val="24"/>
        </w:rPr>
        <w:t xml:space="preserve"> </w:t>
      </w:r>
      <w:proofErr w:type="spellStart"/>
      <w:r w:rsidRPr="00324DD0">
        <w:rPr>
          <w:rFonts w:ascii="Arial" w:hAnsi="Arial" w:cs="Arial"/>
          <w:color w:val="000000" w:themeColor="text1"/>
          <w:sz w:val="24"/>
          <w:szCs w:val="24"/>
        </w:rPr>
        <w:t>əməl</w:t>
      </w:r>
      <w:proofErr w:type="spellEnd"/>
      <w:r w:rsidRPr="00324DD0">
        <w:rPr>
          <w:rFonts w:ascii="Arial" w:hAnsi="Arial" w:cs="Arial"/>
          <w:color w:val="000000" w:themeColor="text1"/>
          <w:sz w:val="24"/>
          <w:szCs w:val="24"/>
        </w:rPr>
        <w:t xml:space="preserve"> </w:t>
      </w:r>
      <w:proofErr w:type="spellStart"/>
      <w:r w:rsidRPr="00324DD0">
        <w:rPr>
          <w:rFonts w:ascii="Arial" w:hAnsi="Arial" w:cs="Arial"/>
          <w:color w:val="000000" w:themeColor="text1"/>
          <w:sz w:val="24"/>
          <w:szCs w:val="24"/>
        </w:rPr>
        <w:t>edilməsinə</w:t>
      </w:r>
      <w:proofErr w:type="spellEnd"/>
      <w:r w:rsidRPr="00324DD0">
        <w:rPr>
          <w:rFonts w:ascii="Arial" w:hAnsi="Arial" w:cs="Arial"/>
          <w:color w:val="000000" w:themeColor="text1"/>
          <w:sz w:val="24"/>
          <w:szCs w:val="24"/>
        </w:rPr>
        <w:t xml:space="preserve"> </w:t>
      </w:r>
      <w:proofErr w:type="spellStart"/>
      <w:r w:rsidRPr="00324DD0">
        <w:rPr>
          <w:rFonts w:ascii="Arial" w:hAnsi="Arial" w:cs="Arial"/>
          <w:color w:val="000000" w:themeColor="text1"/>
          <w:sz w:val="24"/>
          <w:szCs w:val="24"/>
        </w:rPr>
        <w:t>nəzarə</w:t>
      </w:r>
      <w:r w:rsidR="00B3420B">
        <w:rPr>
          <w:rFonts w:ascii="Arial" w:hAnsi="Arial" w:cs="Arial"/>
          <w:color w:val="000000" w:themeColor="text1"/>
          <w:sz w:val="24"/>
          <w:szCs w:val="24"/>
        </w:rPr>
        <w:t>t</w:t>
      </w:r>
      <w:proofErr w:type="spellEnd"/>
      <w:r w:rsidR="00B3420B">
        <w:rPr>
          <w:rFonts w:ascii="Arial" w:hAnsi="Arial" w:cs="Arial"/>
          <w:color w:val="000000" w:themeColor="text1"/>
          <w:sz w:val="24"/>
          <w:szCs w:val="24"/>
        </w:rPr>
        <w:t xml:space="preserve"> </w:t>
      </w:r>
      <w:proofErr w:type="spellStart"/>
      <w:r w:rsidR="00B3420B">
        <w:rPr>
          <w:rFonts w:ascii="Arial" w:hAnsi="Arial" w:cs="Arial"/>
          <w:color w:val="000000" w:themeColor="text1"/>
          <w:sz w:val="24"/>
          <w:szCs w:val="24"/>
        </w:rPr>
        <w:t>etm</w:t>
      </w:r>
      <w:proofErr w:type="spellEnd"/>
      <w:r w:rsidR="00B3420B">
        <w:rPr>
          <w:rFonts w:ascii="Arial" w:hAnsi="Arial" w:cs="Arial"/>
          <w:color w:val="000000" w:themeColor="text1"/>
          <w:sz w:val="24"/>
          <w:szCs w:val="24"/>
          <w:lang w:val="az-Latn-AZ"/>
        </w:rPr>
        <w:t>ək</w:t>
      </w:r>
      <w:r w:rsidRPr="00324DD0">
        <w:rPr>
          <w:rFonts w:ascii="Arial" w:hAnsi="Arial" w:cs="Arial"/>
          <w:color w:val="000000" w:themeColor="text1"/>
          <w:sz w:val="24"/>
          <w:szCs w:val="24"/>
        </w:rPr>
        <w:t xml:space="preserve">, </w:t>
      </w:r>
      <w:proofErr w:type="spellStart"/>
      <w:r w:rsidRPr="00324DD0">
        <w:rPr>
          <w:rFonts w:ascii="Arial" w:hAnsi="Arial" w:cs="Arial"/>
          <w:color w:val="000000" w:themeColor="text1"/>
          <w:sz w:val="24"/>
          <w:szCs w:val="24"/>
        </w:rPr>
        <w:t>həmin</w:t>
      </w:r>
      <w:proofErr w:type="spellEnd"/>
      <w:r w:rsidRPr="00324DD0">
        <w:rPr>
          <w:rFonts w:ascii="Arial" w:hAnsi="Arial" w:cs="Arial"/>
          <w:color w:val="000000" w:themeColor="text1"/>
          <w:sz w:val="24"/>
          <w:szCs w:val="24"/>
        </w:rPr>
        <w:t xml:space="preserve"> </w:t>
      </w:r>
      <w:proofErr w:type="spellStart"/>
      <w:r w:rsidRPr="00324DD0">
        <w:rPr>
          <w:rFonts w:ascii="Arial" w:hAnsi="Arial" w:cs="Arial"/>
          <w:color w:val="000000" w:themeColor="text1"/>
          <w:sz w:val="24"/>
          <w:szCs w:val="24"/>
        </w:rPr>
        <w:t>Qanunun</w:t>
      </w:r>
      <w:proofErr w:type="spellEnd"/>
      <w:r w:rsidRPr="00324DD0">
        <w:rPr>
          <w:rFonts w:ascii="Arial" w:hAnsi="Arial" w:cs="Arial"/>
          <w:color w:val="000000" w:themeColor="text1"/>
          <w:sz w:val="24"/>
          <w:szCs w:val="24"/>
        </w:rPr>
        <w:t xml:space="preserve"> </w:t>
      </w:r>
      <w:r w:rsidRPr="00324DD0">
        <w:rPr>
          <w:rFonts w:ascii="Arial" w:hAnsi="Arial" w:cs="Arial"/>
          <w:iCs/>
          <w:color w:val="000000" w:themeColor="text1"/>
          <w:sz w:val="24"/>
          <w:szCs w:val="24"/>
          <w:lang w:val="az-Latn-AZ"/>
        </w:rPr>
        <w:t>müddəalarının pozulması ilə bağlı şikayətlər və məlumatlar qə</w:t>
      </w:r>
      <w:r w:rsidR="00B3420B">
        <w:rPr>
          <w:rFonts w:ascii="Arial" w:hAnsi="Arial" w:cs="Arial"/>
          <w:iCs/>
          <w:color w:val="000000" w:themeColor="text1"/>
          <w:sz w:val="24"/>
          <w:szCs w:val="24"/>
          <w:lang w:val="az-Latn-AZ"/>
        </w:rPr>
        <w:t>bul etmək</w:t>
      </w:r>
      <w:r w:rsidRPr="00324DD0">
        <w:rPr>
          <w:rFonts w:ascii="Arial" w:hAnsi="Arial" w:cs="Arial"/>
          <w:iCs/>
          <w:color w:val="000000" w:themeColor="text1"/>
          <w:sz w:val="24"/>
          <w:szCs w:val="24"/>
          <w:lang w:val="az-Latn-AZ"/>
        </w:rPr>
        <w:t>, dövlət qulluqçuları tərəfindən etik davranış qaydalarına əməl edilməsi vəziyyətini öyrə</w:t>
      </w:r>
      <w:r w:rsidR="00B3420B">
        <w:rPr>
          <w:rFonts w:ascii="Arial" w:hAnsi="Arial" w:cs="Arial"/>
          <w:iCs/>
          <w:color w:val="000000" w:themeColor="text1"/>
          <w:sz w:val="24"/>
          <w:szCs w:val="24"/>
          <w:lang w:val="az-Latn-AZ"/>
        </w:rPr>
        <w:t>nmək</w:t>
      </w:r>
      <w:r w:rsidRPr="00324DD0">
        <w:rPr>
          <w:rFonts w:ascii="Arial" w:hAnsi="Arial" w:cs="Arial"/>
          <w:iCs/>
          <w:color w:val="000000" w:themeColor="text1"/>
          <w:sz w:val="24"/>
          <w:szCs w:val="24"/>
          <w:lang w:val="az-Latn-AZ"/>
        </w:rPr>
        <w:t xml:space="preserve"> </w:t>
      </w:r>
      <w:proofErr w:type="spellStart"/>
      <w:r w:rsidRPr="00324DD0">
        <w:rPr>
          <w:rFonts w:ascii="Arial" w:hAnsi="Arial" w:cs="Arial"/>
          <w:color w:val="000000" w:themeColor="text1"/>
          <w:sz w:val="24"/>
          <w:szCs w:val="24"/>
        </w:rPr>
        <w:t>və</w:t>
      </w:r>
      <w:proofErr w:type="spellEnd"/>
      <w:r w:rsidRPr="00324DD0">
        <w:rPr>
          <w:rFonts w:ascii="Arial" w:hAnsi="Arial" w:cs="Arial"/>
          <w:color w:val="000000" w:themeColor="text1"/>
          <w:sz w:val="24"/>
          <w:szCs w:val="24"/>
        </w:rPr>
        <w:t xml:space="preserve"> </w:t>
      </w:r>
      <w:proofErr w:type="spellStart"/>
      <w:r w:rsidRPr="00324DD0">
        <w:rPr>
          <w:rFonts w:ascii="Arial" w:hAnsi="Arial" w:cs="Arial"/>
          <w:color w:val="000000" w:themeColor="text1"/>
          <w:sz w:val="24"/>
          <w:szCs w:val="24"/>
        </w:rPr>
        <w:t>etik</w:t>
      </w:r>
      <w:proofErr w:type="spellEnd"/>
      <w:r w:rsidRPr="00324DD0">
        <w:rPr>
          <w:rFonts w:ascii="Arial" w:hAnsi="Arial" w:cs="Arial"/>
          <w:color w:val="000000" w:themeColor="text1"/>
          <w:sz w:val="24"/>
          <w:szCs w:val="24"/>
        </w:rPr>
        <w:t xml:space="preserve"> </w:t>
      </w:r>
      <w:proofErr w:type="spellStart"/>
      <w:r w:rsidRPr="00324DD0">
        <w:rPr>
          <w:rFonts w:ascii="Arial" w:hAnsi="Arial" w:cs="Arial"/>
          <w:color w:val="000000" w:themeColor="text1"/>
          <w:sz w:val="24"/>
          <w:szCs w:val="24"/>
        </w:rPr>
        <w:t>davranış</w:t>
      </w:r>
      <w:proofErr w:type="spellEnd"/>
      <w:r w:rsidRPr="00324DD0">
        <w:rPr>
          <w:rFonts w:ascii="Arial" w:hAnsi="Arial" w:cs="Arial"/>
          <w:color w:val="000000" w:themeColor="text1"/>
          <w:sz w:val="24"/>
          <w:szCs w:val="24"/>
        </w:rPr>
        <w:t xml:space="preserve"> </w:t>
      </w:r>
      <w:proofErr w:type="spellStart"/>
      <w:r w:rsidRPr="00324DD0">
        <w:rPr>
          <w:rFonts w:ascii="Arial" w:hAnsi="Arial" w:cs="Arial"/>
          <w:color w:val="000000" w:themeColor="text1"/>
          <w:sz w:val="24"/>
          <w:szCs w:val="24"/>
        </w:rPr>
        <w:t>məsələləri</w:t>
      </w:r>
      <w:proofErr w:type="spellEnd"/>
      <w:r w:rsidRPr="00324DD0">
        <w:rPr>
          <w:rFonts w:ascii="Arial" w:hAnsi="Arial" w:cs="Arial"/>
          <w:color w:val="000000" w:themeColor="text1"/>
          <w:sz w:val="24"/>
          <w:szCs w:val="24"/>
        </w:rPr>
        <w:t xml:space="preserve"> </w:t>
      </w:r>
      <w:proofErr w:type="spellStart"/>
      <w:r w:rsidRPr="00324DD0">
        <w:rPr>
          <w:rFonts w:ascii="Arial" w:hAnsi="Arial" w:cs="Arial"/>
          <w:color w:val="000000" w:themeColor="text1"/>
          <w:sz w:val="24"/>
          <w:szCs w:val="24"/>
        </w:rPr>
        <w:t>üzrə</w:t>
      </w:r>
      <w:proofErr w:type="spellEnd"/>
      <w:r w:rsidRPr="00324DD0">
        <w:rPr>
          <w:rFonts w:ascii="Arial" w:hAnsi="Arial" w:cs="Arial"/>
          <w:color w:val="000000" w:themeColor="text1"/>
          <w:sz w:val="24"/>
          <w:szCs w:val="24"/>
        </w:rPr>
        <w:t xml:space="preserve"> </w:t>
      </w:r>
      <w:proofErr w:type="spellStart"/>
      <w:r w:rsidRPr="00324DD0">
        <w:rPr>
          <w:rFonts w:ascii="Arial" w:hAnsi="Arial" w:cs="Arial"/>
          <w:color w:val="000000" w:themeColor="text1"/>
          <w:sz w:val="24"/>
          <w:szCs w:val="24"/>
        </w:rPr>
        <w:t>maarifləndirmə</w:t>
      </w:r>
      <w:r w:rsidR="00B3420B">
        <w:rPr>
          <w:rFonts w:ascii="Arial" w:hAnsi="Arial" w:cs="Arial"/>
          <w:color w:val="000000" w:themeColor="text1"/>
          <w:sz w:val="24"/>
          <w:szCs w:val="24"/>
        </w:rPr>
        <w:t>ni</w:t>
      </w:r>
      <w:proofErr w:type="spellEnd"/>
      <w:r w:rsidRPr="00324DD0">
        <w:rPr>
          <w:rFonts w:ascii="Arial" w:hAnsi="Arial" w:cs="Arial"/>
          <w:color w:val="000000" w:themeColor="text1"/>
          <w:sz w:val="24"/>
          <w:szCs w:val="24"/>
        </w:rPr>
        <w:t xml:space="preserve"> </w:t>
      </w:r>
      <w:proofErr w:type="spellStart"/>
      <w:r w:rsidRPr="00324DD0">
        <w:rPr>
          <w:rFonts w:ascii="Arial" w:hAnsi="Arial" w:cs="Arial"/>
          <w:color w:val="000000" w:themeColor="text1"/>
          <w:sz w:val="24"/>
          <w:szCs w:val="24"/>
        </w:rPr>
        <w:t>hə</w:t>
      </w:r>
      <w:r w:rsidR="00B3420B">
        <w:rPr>
          <w:rFonts w:ascii="Arial" w:hAnsi="Arial" w:cs="Arial"/>
          <w:color w:val="000000" w:themeColor="text1"/>
          <w:sz w:val="24"/>
          <w:szCs w:val="24"/>
        </w:rPr>
        <w:t>yata</w:t>
      </w:r>
      <w:proofErr w:type="spellEnd"/>
      <w:r w:rsidR="00B3420B">
        <w:rPr>
          <w:rFonts w:ascii="Arial" w:hAnsi="Arial" w:cs="Arial"/>
          <w:color w:val="000000" w:themeColor="text1"/>
          <w:sz w:val="24"/>
          <w:szCs w:val="24"/>
        </w:rPr>
        <w:t xml:space="preserve"> </w:t>
      </w:r>
      <w:proofErr w:type="spellStart"/>
      <w:r w:rsidR="00B3420B">
        <w:rPr>
          <w:rFonts w:ascii="Arial" w:hAnsi="Arial" w:cs="Arial"/>
          <w:color w:val="000000" w:themeColor="text1"/>
          <w:sz w:val="24"/>
          <w:szCs w:val="24"/>
        </w:rPr>
        <w:t>keçirmək</w:t>
      </w:r>
      <w:proofErr w:type="spellEnd"/>
      <w:r w:rsidRPr="00324DD0">
        <w:rPr>
          <w:rFonts w:ascii="Arial" w:hAnsi="Arial" w:cs="Arial"/>
          <w:color w:val="000000" w:themeColor="text1"/>
          <w:sz w:val="24"/>
          <w:szCs w:val="24"/>
        </w:rPr>
        <w:t xml:space="preserve"> </w:t>
      </w:r>
      <w:proofErr w:type="spellStart"/>
      <w:r w:rsidRPr="00324DD0">
        <w:rPr>
          <w:rFonts w:ascii="Arial" w:hAnsi="Arial" w:cs="Arial"/>
          <w:color w:val="000000" w:themeColor="text1"/>
          <w:sz w:val="24"/>
          <w:szCs w:val="24"/>
        </w:rPr>
        <w:t>Azərbaycan</w:t>
      </w:r>
      <w:proofErr w:type="spellEnd"/>
      <w:r w:rsidRPr="00324DD0">
        <w:rPr>
          <w:rFonts w:ascii="Arial" w:hAnsi="Arial" w:cs="Arial"/>
          <w:color w:val="000000" w:themeColor="text1"/>
          <w:sz w:val="24"/>
          <w:szCs w:val="24"/>
        </w:rPr>
        <w:t xml:space="preserve"> </w:t>
      </w:r>
      <w:proofErr w:type="spellStart"/>
      <w:r w:rsidRPr="00324DD0">
        <w:rPr>
          <w:rFonts w:ascii="Arial" w:hAnsi="Arial" w:cs="Arial"/>
          <w:color w:val="000000" w:themeColor="text1"/>
          <w:sz w:val="24"/>
          <w:szCs w:val="24"/>
        </w:rPr>
        <w:t>Respublikasının</w:t>
      </w:r>
      <w:proofErr w:type="spellEnd"/>
      <w:r w:rsidRPr="00324DD0">
        <w:rPr>
          <w:rFonts w:ascii="Arial" w:hAnsi="Arial" w:cs="Arial"/>
          <w:color w:val="000000" w:themeColor="text1"/>
          <w:sz w:val="24"/>
          <w:szCs w:val="24"/>
        </w:rPr>
        <w:t xml:space="preserve"> </w:t>
      </w:r>
      <w:proofErr w:type="spellStart"/>
      <w:r w:rsidRPr="00324DD0">
        <w:rPr>
          <w:rFonts w:ascii="Arial" w:hAnsi="Arial" w:cs="Arial"/>
          <w:color w:val="000000" w:themeColor="text1"/>
          <w:sz w:val="24"/>
          <w:szCs w:val="24"/>
        </w:rPr>
        <w:t>Dövlət</w:t>
      </w:r>
      <w:proofErr w:type="spellEnd"/>
      <w:r w:rsidRPr="00324DD0">
        <w:rPr>
          <w:rFonts w:ascii="Arial" w:hAnsi="Arial" w:cs="Arial"/>
          <w:color w:val="000000" w:themeColor="text1"/>
          <w:sz w:val="24"/>
          <w:szCs w:val="24"/>
        </w:rPr>
        <w:t xml:space="preserve"> </w:t>
      </w:r>
      <w:proofErr w:type="spellStart"/>
      <w:r w:rsidRPr="00324DD0">
        <w:rPr>
          <w:rFonts w:ascii="Arial" w:hAnsi="Arial" w:cs="Arial"/>
          <w:color w:val="000000" w:themeColor="text1"/>
          <w:sz w:val="24"/>
          <w:szCs w:val="24"/>
        </w:rPr>
        <w:t>İmtahan</w:t>
      </w:r>
      <w:proofErr w:type="spellEnd"/>
      <w:r w:rsidRPr="00324DD0">
        <w:rPr>
          <w:rFonts w:ascii="Arial" w:hAnsi="Arial" w:cs="Arial"/>
          <w:color w:val="000000" w:themeColor="text1"/>
          <w:sz w:val="24"/>
          <w:szCs w:val="24"/>
        </w:rPr>
        <w:t xml:space="preserve"> </w:t>
      </w:r>
      <w:proofErr w:type="spellStart"/>
      <w:r w:rsidRPr="00324DD0">
        <w:rPr>
          <w:rFonts w:ascii="Arial" w:hAnsi="Arial" w:cs="Arial"/>
          <w:color w:val="000000" w:themeColor="text1"/>
          <w:sz w:val="24"/>
          <w:szCs w:val="24"/>
        </w:rPr>
        <w:t>Mərkəzinin</w:t>
      </w:r>
      <w:proofErr w:type="spellEnd"/>
      <w:r w:rsidRPr="00324DD0">
        <w:rPr>
          <w:rFonts w:ascii="Arial" w:hAnsi="Arial" w:cs="Arial"/>
          <w:color w:val="000000" w:themeColor="text1"/>
          <w:sz w:val="24"/>
          <w:szCs w:val="24"/>
        </w:rPr>
        <w:t xml:space="preserve"> (</w:t>
      </w:r>
      <w:proofErr w:type="spellStart"/>
      <w:r w:rsidRPr="00324DD0">
        <w:rPr>
          <w:rFonts w:ascii="Arial" w:hAnsi="Arial" w:cs="Arial"/>
          <w:color w:val="000000" w:themeColor="text1"/>
          <w:sz w:val="24"/>
          <w:szCs w:val="24"/>
        </w:rPr>
        <w:t>bundan</w:t>
      </w:r>
      <w:proofErr w:type="spellEnd"/>
      <w:r w:rsidRPr="00324DD0">
        <w:rPr>
          <w:rFonts w:ascii="Arial" w:hAnsi="Arial" w:cs="Arial"/>
          <w:color w:val="000000" w:themeColor="text1"/>
          <w:sz w:val="24"/>
          <w:szCs w:val="24"/>
        </w:rPr>
        <w:t xml:space="preserve"> </w:t>
      </w:r>
      <w:proofErr w:type="spellStart"/>
      <w:r w:rsidRPr="00324DD0">
        <w:rPr>
          <w:rFonts w:ascii="Arial" w:hAnsi="Arial" w:cs="Arial"/>
          <w:color w:val="000000" w:themeColor="text1"/>
          <w:sz w:val="24"/>
          <w:szCs w:val="24"/>
        </w:rPr>
        <w:t>sonra</w:t>
      </w:r>
      <w:proofErr w:type="spellEnd"/>
      <w:r>
        <w:rPr>
          <w:rFonts w:ascii="Arial" w:hAnsi="Arial" w:cs="Arial"/>
          <w:color w:val="000000" w:themeColor="text1"/>
          <w:sz w:val="24"/>
          <w:szCs w:val="24"/>
        </w:rPr>
        <w:t xml:space="preserve"> - </w:t>
      </w:r>
      <w:proofErr w:type="spellStart"/>
      <w:r w:rsidRPr="00324DD0">
        <w:rPr>
          <w:rFonts w:ascii="Arial" w:hAnsi="Arial" w:cs="Arial"/>
          <w:color w:val="000000" w:themeColor="text1"/>
          <w:sz w:val="24"/>
          <w:szCs w:val="24"/>
        </w:rPr>
        <w:t>Mərkəz</w:t>
      </w:r>
      <w:proofErr w:type="spellEnd"/>
      <w:r w:rsidRPr="00324DD0">
        <w:rPr>
          <w:rFonts w:ascii="Arial" w:hAnsi="Arial" w:cs="Arial"/>
          <w:color w:val="000000" w:themeColor="text1"/>
          <w:sz w:val="24"/>
          <w:szCs w:val="24"/>
        </w:rPr>
        <w:t xml:space="preserve">) </w:t>
      </w:r>
      <w:proofErr w:type="spellStart"/>
      <w:r w:rsidRPr="006E3279">
        <w:rPr>
          <w:rFonts w:ascii="Arial" w:hAnsi="Arial" w:cs="Arial"/>
          <w:color w:val="000000" w:themeColor="text1"/>
          <w:sz w:val="24"/>
          <w:szCs w:val="24"/>
        </w:rPr>
        <w:t>əsas</w:t>
      </w:r>
      <w:proofErr w:type="spellEnd"/>
      <w:r w:rsidRPr="00324DD0">
        <w:rPr>
          <w:rFonts w:ascii="Arial" w:hAnsi="Arial" w:cs="Arial"/>
          <w:color w:val="000000" w:themeColor="text1"/>
          <w:sz w:val="24"/>
          <w:szCs w:val="24"/>
        </w:rPr>
        <w:t xml:space="preserve"> </w:t>
      </w:r>
      <w:proofErr w:type="spellStart"/>
      <w:r w:rsidRPr="00324DD0">
        <w:rPr>
          <w:rFonts w:ascii="Arial" w:hAnsi="Arial" w:cs="Arial"/>
          <w:color w:val="000000" w:themeColor="text1"/>
          <w:sz w:val="24"/>
          <w:szCs w:val="24"/>
        </w:rPr>
        <w:t>vəzifələrində</w:t>
      </w:r>
      <w:r w:rsidR="00B3420B">
        <w:rPr>
          <w:rFonts w:ascii="Arial" w:hAnsi="Arial" w:cs="Arial"/>
          <w:color w:val="000000" w:themeColor="text1"/>
          <w:sz w:val="24"/>
          <w:szCs w:val="24"/>
        </w:rPr>
        <w:t>ndir</w:t>
      </w:r>
      <w:proofErr w:type="spellEnd"/>
      <w:r w:rsidRPr="00324DD0">
        <w:rPr>
          <w:rFonts w:ascii="Arial" w:hAnsi="Arial" w:cs="Arial"/>
          <w:color w:val="000000" w:themeColor="text1"/>
          <w:sz w:val="24"/>
          <w:szCs w:val="24"/>
        </w:rPr>
        <w:t xml:space="preserve">. </w:t>
      </w:r>
    </w:p>
    <w:p w14:paraId="3DCD6ECD" w14:textId="77777777" w:rsidR="00357B42" w:rsidRPr="00324DD0" w:rsidRDefault="00357B42" w:rsidP="00357B42">
      <w:pPr>
        <w:spacing w:after="0" w:line="360" w:lineRule="auto"/>
        <w:ind w:firstLine="567"/>
        <w:jc w:val="both"/>
        <w:rPr>
          <w:rFonts w:ascii="Arial" w:hAnsi="Arial" w:cs="Arial"/>
          <w:color w:val="FF0000"/>
          <w:sz w:val="24"/>
          <w:szCs w:val="24"/>
        </w:rPr>
      </w:pPr>
      <w:proofErr w:type="spellStart"/>
      <w:r w:rsidRPr="00324DD0">
        <w:rPr>
          <w:rFonts w:ascii="Arial" w:hAnsi="Arial" w:cs="Arial"/>
          <w:color w:val="000000" w:themeColor="text1"/>
          <w:sz w:val="24"/>
          <w:szCs w:val="24"/>
        </w:rPr>
        <w:t>Azə</w:t>
      </w:r>
      <w:r w:rsidR="00B3420B">
        <w:rPr>
          <w:rFonts w:ascii="Arial" w:hAnsi="Arial" w:cs="Arial"/>
          <w:color w:val="000000" w:themeColor="text1"/>
          <w:sz w:val="24"/>
          <w:szCs w:val="24"/>
        </w:rPr>
        <w:t>rbaycan</w:t>
      </w:r>
      <w:proofErr w:type="spellEnd"/>
      <w:r w:rsidR="00B3420B">
        <w:rPr>
          <w:rFonts w:ascii="Arial" w:hAnsi="Arial" w:cs="Arial"/>
          <w:color w:val="000000" w:themeColor="text1"/>
          <w:sz w:val="24"/>
          <w:szCs w:val="24"/>
        </w:rPr>
        <w:t xml:space="preserve"> </w:t>
      </w:r>
      <w:proofErr w:type="spellStart"/>
      <w:r w:rsidR="00B3420B">
        <w:rPr>
          <w:rFonts w:ascii="Arial" w:hAnsi="Arial" w:cs="Arial"/>
          <w:color w:val="000000" w:themeColor="text1"/>
          <w:sz w:val="24"/>
          <w:szCs w:val="24"/>
        </w:rPr>
        <w:t>Respublikası</w:t>
      </w:r>
      <w:proofErr w:type="spellEnd"/>
      <w:r w:rsidRPr="00324DD0">
        <w:rPr>
          <w:rFonts w:ascii="Arial" w:hAnsi="Arial" w:cs="Arial"/>
          <w:color w:val="000000" w:themeColor="text1"/>
          <w:sz w:val="24"/>
          <w:szCs w:val="24"/>
        </w:rPr>
        <w:t xml:space="preserve"> </w:t>
      </w:r>
      <w:proofErr w:type="spellStart"/>
      <w:r w:rsidRPr="00324DD0">
        <w:rPr>
          <w:rFonts w:ascii="Arial" w:hAnsi="Arial" w:cs="Arial"/>
          <w:color w:val="000000" w:themeColor="text1"/>
          <w:sz w:val="24"/>
          <w:szCs w:val="24"/>
        </w:rPr>
        <w:t>Prezidentinin</w:t>
      </w:r>
      <w:proofErr w:type="spellEnd"/>
      <w:r w:rsidRPr="00324DD0">
        <w:rPr>
          <w:rFonts w:ascii="Arial" w:hAnsi="Arial" w:cs="Arial"/>
          <w:color w:val="000000" w:themeColor="text1"/>
          <w:sz w:val="24"/>
          <w:szCs w:val="24"/>
        </w:rPr>
        <w:t xml:space="preserve"> 23 </w:t>
      </w:r>
      <w:proofErr w:type="spellStart"/>
      <w:r w:rsidRPr="00324DD0">
        <w:rPr>
          <w:rFonts w:ascii="Arial" w:hAnsi="Arial" w:cs="Arial"/>
          <w:color w:val="000000" w:themeColor="text1"/>
          <w:sz w:val="24"/>
          <w:szCs w:val="24"/>
        </w:rPr>
        <w:t>noyabr</w:t>
      </w:r>
      <w:proofErr w:type="spellEnd"/>
      <w:r w:rsidRPr="00324DD0">
        <w:rPr>
          <w:rFonts w:ascii="Arial" w:hAnsi="Arial" w:cs="Arial"/>
          <w:color w:val="000000" w:themeColor="text1"/>
          <w:sz w:val="24"/>
          <w:szCs w:val="24"/>
        </w:rPr>
        <w:t xml:space="preserve"> 2018-ci </w:t>
      </w:r>
      <w:proofErr w:type="spellStart"/>
      <w:r w:rsidRPr="00324DD0">
        <w:rPr>
          <w:rFonts w:ascii="Arial" w:hAnsi="Arial" w:cs="Arial"/>
          <w:color w:val="000000" w:themeColor="text1"/>
          <w:sz w:val="24"/>
          <w:szCs w:val="24"/>
        </w:rPr>
        <w:t>il</w:t>
      </w:r>
      <w:proofErr w:type="spellEnd"/>
      <w:r w:rsidRPr="00324DD0">
        <w:rPr>
          <w:rFonts w:ascii="Arial" w:hAnsi="Arial" w:cs="Arial"/>
          <w:color w:val="000000" w:themeColor="text1"/>
          <w:sz w:val="24"/>
          <w:szCs w:val="24"/>
        </w:rPr>
        <w:t xml:space="preserve"> </w:t>
      </w:r>
      <w:proofErr w:type="spellStart"/>
      <w:r w:rsidRPr="00324DD0">
        <w:rPr>
          <w:rFonts w:ascii="Arial" w:hAnsi="Arial" w:cs="Arial"/>
          <w:color w:val="000000" w:themeColor="text1"/>
          <w:sz w:val="24"/>
          <w:szCs w:val="24"/>
        </w:rPr>
        <w:t>tarixli</w:t>
      </w:r>
      <w:proofErr w:type="spellEnd"/>
      <w:r w:rsidRPr="00324DD0">
        <w:rPr>
          <w:rFonts w:ascii="Arial" w:hAnsi="Arial" w:cs="Arial"/>
          <w:color w:val="000000" w:themeColor="text1"/>
          <w:sz w:val="24"/>
          <w:szCs w:val="24"/>
        </w:rPr>
        <w:t xml:space="preserve"> 739 </w:t>
      </w:r>
      <w:proofErr w:type="spellStart"/>
      <w:r w:rsidRPr="00324DD0">
        <w:rPr>
          <w:rFonts w:ascii="Arial" w:hAnsi="Arial" w:cs="Arial"/>
          <w:color w:val="000000" w:themeColor="text1"/>
          <w:sz w:val="24"/>
          <w:szCs w:val="24"/>
        </w:rPr>
        <w:t>nömrəli</w:t>
      </w:r>
      <w:proofErr w:type="spellEnd"/>
      <w:r w:rsidRPr="00324DD0">
        <w:rPr>
          <w:rFonts w:ascii="Arial" w:hAnsi="Arial" w:cs="Arial"/>
          <w:color w:val="000000" w:themeColor="text1"/>
          <w:sz w:val="24"/>
          <w:szCs w:val="24"/>
        </w:rPr>
        <w:t xml:space="preserve"> </w:t>
      </w:r>
      <w:proofErr w:type="spellStart"/>
      <w:r w:rsidRPr="00324DD0">
        <w:rPr>
          <w:rFonts w:ascii="Arial" w:hAnsi="Arial" w:cs="Arial"/>
          <w:color w:val="000000" w:themeColor="text1"/>
          <w:sz w:val="24"/>
          <w:szCs w:val="24"/>
        </w:rPr>
        <w:t>Sərəncamı</w:t>
      </w:r>
      <w:proofErr w:type="spellEnd"/>
      <w:r w:rsidRPr="00324DD0">
        <w:rPr>
          <w:rFonts w:ascii="Arial" w:hAnsi="Arial" w:cs="Arial"/>
          <w:color w:val="000000" w:themeColor="text1"/>
          <w:sz w:val="24"/>
          <w:szCs w:val="24"/>
        </w:rPr>
        <w:t xml:space="preserve"> </w:t>
      </w:r>
      <w:proofErr w:type="spellStart"/>
      <w:r w:rsidRPr="00324DD0">
        <w:rPr>
          <w:rFonts w:ascii="Arial" w:hAnsi="Arial" w:cs="Arial"/>
          <w:color w:val="000000" w:themeColor="text1"/>
          <w:sz w:val="24"/>
          <w:szCs w:val="24"/>
        </w:rPr>
        <w:t>ilə</w:t>
      </w:r>
      <w:proofErr w:type="spellEnd"/>
      <w:r w:rsidRPr="00324DD0">
        <w:rPr>
          <w:rFonts w:ascii="Arial" w:hAnsi="Arial" w:cs="Arial"/>
          <w:color w:val="000000" w:themeColor="text1"/>
          <w:sz w:val="24"/>
          <w:szCs w:val="24"/>
        </w:rPr>
        <w:t xml:space="preserve"> </w:t>
      </w:r>
      <w:proofErr w:type="spellStart"/>
      <w:r w:rsidRPr="00324DD0">
        <w:rPr>
          <w:rFonts w:ascii="Arial" w:hAnsi="Arial" w:cs="Arial"/>
          <w:color w:val="000000" w:themeColor="text1"/>
          <w:sz w:val="24"/>
          <w:szCs w:val="24"/>
        </w:rPr>
        <w:t>təsdiq</w:t>
      </w:r>
      <w:proofErr w:type="spellEnd"/>
      <w:r w:rsidRPr="00324DD0">
        <w:rPr>
          <w:rFonts w:ascii="Arial" w:hAnsi="Arial" w:cs="Arial"/>
          <w:color w:val="000000" w:themeColor="text1"/>
          <w:sz w:val="24"/>
          <w:szCs w:val="24"/>
        </w:rPr>
        <w:t xml:space="preserve"> </w:t>
      </w:r>
      <w:proofErr w:type="spellStart"/>
      <w:r w:rsidRPr="00324DD0">
        <w:rPr>
          <w:rFonts w:ascii="Arial" w:hAnsi="Arial" w:cs="Arial"/>
          <w:color w:val="000000" w:themeColor="text1"/>
          <w:sz w:val="24"/>
          <w:szCs w:val="24"/>
        </w:rPr>
        <w:t>edilmiş</w:t>
      </w:r>
      <w:proofErr w:type="spellEnd"/>
      <w:r w:rsidRPr="00324DD0">
        <w:rPr>
          <w:rFonts w:ascii="Arial" w:hAnsi="Arial" w:cs="Arial"/>
          <w:color w:val="000000" w:themeColor="text1"/>
          <w:sz w:val="24"/>
          <w:szCs w:val="24"/>
        </w:rPr>
        <w:t xml:space="preserve"> </w:t>
      </w:r>
      <w:r w:rsidRPr="00324DD0">
        <w:rPr>
          <w:rFonts w:ascii="Arial" w:hAnsi="Arial" w:cs="Arial"/>
          <w:bCs/>
          <w:color w:val="000000"/>
          <w:sz w:val="24"/>
          <w:szCs w:val="24"/>
          <w:lang w:val="az-Latn-AZ"/>
        </w:rPr>
        <w:t xml:space="preserve">“Azərbaycan Respublikasında dövlət qulluğunun inkişafına dair 2019−2025-ci illər üçün </w:t>
      </w:r>
      <w:proofErr w:type="spellStart"/>
      <w:r w:rsidRPr="00324DD0">
        <w:rPr>
          <w:rFonts w:ascii="Arial" w:hAnsi="Arial" w:cs="Arial"/>
          <w:bCs/>
          <w:color w:val="000000"/>
          <w:sz w:val="24"/>
          <w:szCs w:val="24"/>
          <w:lang w:val="az-Latn-AZ"/>
        </w:rPr>
        <w:t>Strategiya”nın</w:t>
      </w:r>
      <w:proofErr w:type="spellEnd"/>
      <w:r w:rsidRPr="00324DD0">
        <w:rPr>
          <w:rFonts w:ascii="Arial" w:hAnsi="Arial" w:cs="Arial"/>
          <w:bCs/>
          <w:color w:val="000000"/>
          <w:sz w:val="24"/>
          <w:szCs w:val="24"/>
          <w:lang w:val="az-Latn-AZ"/>
        </w:rPr>
        <w:t xml:space="preserve"> 2019−2021-ci illərdə icrası üzrə Fəaliyyə</w:t>
      </w:r>
      <w:r w:rsidR="00764F3B">
        <w:rPr>
          <w:rFonts w:ascii="Arial" w:hAnsi="Arial" w:cs="Arial"/>
          <w:bCs/>
          <w:color w:val="000000"/>
          <w:sz w:val="24"/>
          <w:szCs w:val="24"/>
          <w:lang w:val="az-Latn-AZ"/>
        </w:rPr>
        <w:t xml:space="preserve">t Planının </w:t>
      </w:r>
      <w:r w:rsidRPr="00324DD0">
        <w:rPr>
          <w:rFonts w:ascii="Arial" w:hAnsi="Arial" w:cs="Arial"/>
          <w:bCs/>
          <w:color w:val="000000"/>
          <w:sz w:val="24"/>
          <w:szCs w:val="24"/>
          <w:lang w:val="az-Latn-AZ"/>
        </w:rPr>
        <w:t xml:space="preserve">8.10.1-ci yarımbəndində </w:t>
      </w:r>
      <w:proofErr w:type="spellStart"/>
      <w:r w:rsidRPr="00324DD0">
        <w:rPr>
          <w:rFonts w:ascii="Arial" w:hAnsi="Arial" w:cs="Arial"/>
          <w:color w:val="000000"/>
          <w:sz w:val="24"/>
          <w:szCs w:val="24"/>
        </w:rPr>
        <w:t>dövlət</w:t>
      </w:r>
      <w:proofErr w:type="spellEnd"/>
      <w:r w:rsidRPr="00324DD0">
        <w:rPr>
          <w:rFonts w:ascii="Arial" w:hAnsi="Arial" w:cs="Arial"/>
          <w:color w:val="000000"/>
          <w:sz w:val="24"/>
          <w:szCs w:val="24"/>
        </w:rPr>
        <w:t xml:space="preserve"> </w:t>
      </w:r>
      <w:proofErr w:type="spellStart"/>
      <w:r w:rsidRPr="00324DD0">
        <w:rPr>
          <w:rFonts w:ascii="Arial" w:hAnsi="Arial" w:cs="Arial"/>
          <w:color w:val="000000"/>
          <w:sz w:val="24"/>
          <w:szCs w:val="24"/>
        </w:rPr>
        <w:t>qulluqçularının</w:t>
      </w:r>
      <w:proofErr w:type="spellEnd"/>
      <w:r w:rsidRPr="00324DD0">
        <w:rPr>
          <w:rFonts w:ascii="Arial" w:hAnsi="Arial" w:cs="Arial"/>
          <w:color w:val="000000"/>
          <w:sz w:val="24"/>
          <w:szCs w:val="24"/>
        </w:rPr>
        <w:t xml:space="preserve">, </w:t>
      </w:r>
      <w:proofErr w:type="spellStart"/>
      <w:r w:rsidRPr="00324DD0">
        <w:rPr>
          <w:rFonts w:ascii="Arial" w:hAnsi="Arial" w:cs="Arial"/>
          <w:color w:val="000000"/>
          <w:sz w:val="24"/>
          <w:szCs w:val="24"/>
        </w:rPr>
        <w:t>xüsusilə</w:t>
      </w:r>
      <w:proofErr w:type="spellEnd"/>
      <w:r w:rsidRPr="00324DD0">
        <w:rPr>
          <w:rFonts w:ascii="Arial" w:hAnsi="Arial" w:cs="Arial"/>
          <w:color w:val="000000"/>
          <w:sz w:val="24"/>
          <w:szCs w:val="24"/>
        </w:rPr>
        <w:t xml:space="preserve"> </w:t>
      </w:r>
      <w:proofErr w:type="spellStart"/>
      <w:r w:rsidRPr="00324DD0">
        <w:rPr>
          <w:rFonts w:ascii="Arial" w:hAnsi="Arial" w:cs="Arial"/>
          <w:color w:val="000000"/>
          <w:sz w:val="24"/>
          <w:szCs w:val="24"/>
        </w:rPr>
        <w:t>də</w:t>
      </w:r>
      <w:proofErr w:type="spellEnd"/>
      <w:r w:rsidRPr="00324DD0">
        <w:rPr>
          <w:rFonts w:ascii="Arial" w:hAnsi="Arial" w:cs="Arial"/>
          <w:color w:val="000000"/>
          <w:sz w:val="24"/>
          <w:szCs w:val="24"/>
        </w:rPr>
        <w:t xml:space="preserve"> </w:t>
      </w:r>
      <w:proofErr w:type="spellStart"/>
      <w:r w:rsidRPr="00324DD0">
        <w:rPr>
          <w:rFonts w:ascii="Arial" w:hAnsi="Arial" w:cs="Arial"/>
          <w:color w:val="000000"/>
          <w:sz w:val="24"/>
          <w:szCs w:val="24"/>
        </w:rPr>
        <w:t>rəhbər</w:t>
      </w:r>
      <w:proofErr w:type="spellEnd"/>
      <w:r w:rsidRPr="00324DD0">
        <w:rPr>
          <w:rFonts w:ascii="Arial" w:hAnsi="Arial" w:cs="Arial"/>
          <w:color w:val="000000"/>
          <w:sz w:val="24"/>
          <w:szCs w:val="24"/>
        </w:rPr>
        <w:t xml:space="preserve"> </w:t>
      </w:r>
      <w:proofErr w:type="spellStart"/>
      <w:r w:rsidRPr="00324DD0">
        <w:rPr>
          <w:rFonts w:ascii="Arial" w:hAnsi="Arial" w:cs="Arial"/>
          <w:color w:val="000000"/>
          <w:sz w:val="24"/>
          <w:szCs w:val="24"/>
        </w:rPr>
        <w:t>vəzifəli</w:t>
      </w:r>
      <w:proofErr w:type="spellEnd"/>
      <w:r w:rsidRPr="00324DD0">
        <w:rPr>
          <w:rFonts w:ascii="Arial" w:hAnsi="Arial" w:cs="Arial"/>
          <w:color w:val="000000"/>
          <w:sz w:val="24"/>
          <w:szCs w:val="24"/>
        </w:rPr>
        <w:t xml:space="preserve"> </w:t>
      </w:r>
      <w:proofErr w:type="spellStart"/>
      <w:r w:rsidRPr="00324DD0">
        <w:rPr>
          <w:rFonts w:ascii="Arial" w:hAnsi="Arial" w:cs="Arial"/>
          <w:color w:val="000000"/>
          <w:sz w:val="24"/>
          <w:szCs w:val="24"/>
        </w:rPr>
        <w:t>və</w:t>
      </w:r>
      <w:proofErr w:type="spellEnd"/>
      <w:r w:rsidRPr="00324DD0">
        <w:rPr>
          <w:rFonts w:ascii="Arial" w:hAnsi="Arial" w:cs="Arial"/>
          <w:color w:val="000000"/>
          <w:sz w:val="24"/>
          <w:szCs w:val="24"/>
        </w:rPr>
        <w:t xml:space="preserve"> </w:t>
      </w:r>
      <w:proofErr w:type="spellStart"/>
      <w:r w:rsidRPr="00324DD0">
        <w:rPr>
          <w:rFonts w:ascii="Arial" w:hAnsi="Arial" w:cs="Arial"/>
          <w:color w:val="000000"/>
          <w:sz w:val="24"/>
          <w:szCs w:val="24"/>
        </w:rPr>
        <w:t>dövlət</w:t>
      </w:r>
      <w:proofErr w:type="spellEnd"/>
      <w:r w:rsidRPr="00324DD0">
        <w:rPr>
          <w:rFonts w:ascii="Arial" w:hAnsi="Arial" w:cs="Arial"/>
          <w:color w:val="000000"/>
          <w:sz w:val="24"/>
          <w:szCs w:val="24"/>
        </w:rPr>
        <w:t xml:space="preserve"> </w:t>
      </w:r>
      <w:proofErr w:type="spellStart"/>
      <w:r w:rsidRPr="00324DD0">
        <w:rPr>
          <w:rFonts w:ascii="Arial" w:hAnsi="Arial" w:cs="Arial"/>
          <w:color w:val="000000"/>
          <w:sz w:val="24"/>
          <w:szCs w:val="24"/>
        </w:rPr>
        <w:t>qulluğuna</w:t>
      </w:r>
      <w:proofErr w:type="spellEnd"/>
      <w:r w:rsidRPr="00324DD0">
        <w:rPr>
          <w:rFonts w:ascii="Arial" w:hAnsi="Arial" w:cs="Arial"/>
          <w:color w:val="000000"/>
          <w:sz w:val="24"/>
          <w:szCs w:val="24"/>
        </w:rPr>
        <w:t xml:space="preserve"> </w:t>
      </w:r>
      <w:proofErr w:type="spellStart"/>
      <w:r w:rsidRPr="00324DD0">
        <w:rPr>
          <w:rFonts w:ascii="Arial" w:hAnsi="Arial" w:cs="Arial"/>
          <w:color w:val="000000"/>
          <w:sz w:val="24"/>
          <w:szCs w:val="24"/>
        </w:rPr>
        <w:t>yeni</w:t>
      </w:r>
      <w:proofErr w:type="spellEnd"/>
      <w:r w:rsidRPr="00324DD0">
        <w:rPr>
          <w:rFonts w:ascii="Arial" w:hAnsi="Arial" w:cs="Arial"/>
          <w:color w:val="000000"/>
          <w:sz w:val="24"/>
          <w:szCs w:val="24"/>
        </w:rPr>
        <w:t xml:space="preserve"> </w:t>
      </w:r>
      <w:proofErr w:type="spellStart"/>
      <w:r w:rsidRPr="00324DD0">
        <w:rPr>
          <w:rFonts w:ascii="Arial" w:hAnsi="Arial" w:cs="Arial"/>
          <w:color w:val="000000"/>
          <w:sz w:val="24"/>
          <w:szCs w:val="24"/>
        </w:rPr>
        <w:t>qəbul</w:t>
      </w:r>
      <w:proofErr w:type="spellEnd"/>
      <w:r w:rsidRPr="00324DD0">
        <w:rPr>
          <w:rFonts w:ascii="Arial" w:hAnsi="Arial" w:cs="Arial"/>
          <w:color w:val="000000"/>
          <w:sz w:val="24"/>
          <w:szCs w:val="24"/>
        </w:rPr>
        <w:t xml:space="preserve"> </w:t>
      </w:r>
      <w:proofErr w:type="spellStart"/>
      <w:proofErr w:type="gramStart"/>
      <w:r w:rsidRPr="00324DD0">
        <w:rPr>
          <w:rFonts w:ascii="Arial" w:hAnsi="Arial" w:cs="Arial"/>
          <w:color w:val="000000"/>
          <w:sz w:val="24"/>
          <w:szCs w:val="24"/>
        </w:rPr>
        <w:t>olunan</w:t>
      </w:r>
      <w:proofErr w:type="spellEnd"/>
      <w:proofErr w:type="gramEnd"/>
      <w:r w:rsidRPr="00324DD0">
        <w:rPr>
          <w:rFonts w:ascii="Arial" w:hAnsi="Arial" w:cs="Arial"/>
          <w:color w:val="000000"/>
          <w:sz w:val="24"/>
          <w:szCs w:val="24"/>
        </w:rPr>
        <w:t xml:space="preserve"> </w:t>
      </w:r>
      <w:proofErr w:type="spellStart"/>
      <w:r w:rsidRPr="00324DD0">
        <w:rPr>
          <w:rFonts w:ascii="Arial" w:hAnsi="Arial" w:cs="Arial"/>
          <w:color w:val="000000"/>
          <w:sz w:val="24"/>
          <w:szCs w:val="24"/>
        </w:rPr>
        <w:t>şəxslərin</w:t>
      </w:r>
      <w:proofErr w:type="spellEnd"/>
      <w:r w:rsidRPr="00324DD0">
        <w:rPr>
          <w:rFonts w:ascii="Arial" w:hAnsi="Arial" w:cs="Arial"/>
          <w:color w:val="000000"/>
          <w:sz w:val="24"/>
          <w:szCs w:val="24"/>
        </w:rPr>
        <w:t xml:space="preserve"> </w:t>
      </w:r>
      <w:proofErr w:type="spellStart"/>
      <w:r w:rsidRPr="00324DD0">
        <w:rPr>
          <w:rFonts w:ascii="Arial" w:hAnsi="Arial" w:cs="Arial"/>
          <w:color w:val="000000"/>
          <w:sz w:val="24"/>
          <w:szCs w:val="24"/>
        </w:rPr>
        <w:t>etik</w:t>
      </w:r>
      <w:proofErr w:type="spellEnd"/>
      <w:r w:rsidRPr="00324DD0">
        <w:rPr>
          <w:rFonts w:ascii="Arial" w:hAnsi="Arial" w:cs="Arial"/>
          <w:color w:val="000000"/>
          <w:sz w:val="24"/>
          <w:szCs w:val="24"/>
        </w:rPr>
        <w:t xml:space="preserve"> </w:t>
      </w:r>
      <w:proofErr w:type="spellStart"/>
      <w:r w:rsidRPr="00324DD0">
        <w:rPr>
          <w:rFonts w:ascii="Arial" w:hAnsi="Arial" w:cs="Arial"/>
          <w:color w:val="000000"/>
          <w:sz w:val="24"/>
          <w:szCs w:val="24"/>
        </w:rPr>
        <w:t>davranış</w:t>
      </w:r>
      <w:proofErr w:type="spellEnd"/>
      <w:r w:rsidRPr="00324DD0">
        <w:rPr>
          <w:rFonts w:ascii="Arial" w:hAnsi="Arial" w:cs="Arial"/>
          <w:color w:val="000000"/>
          <w:sz w:val="24"/>
          <w:szCs w:val="24"/>
        </w:rPr>
        <w:t xml:space="preserve"> </w:t>
      </w:r>
      <w:proofErr w:type="spellStart"/>
      <w:r w:rsidRPr="00324DD0">
        <w:rPr>
          <w:rFonts w:ascii="Arial" w:hAnsi="Arial" w:cs="Arial"/>
          <w:color w:val="000000"/>
          <w:sz w:val="24"/>
          <w:szCs w:val="24"/>
        </w:rPr>
        <w:t>qaydaları</w:t>
      </w:r>
      <w:proofErr w:type="spellEnd"/>
      <w:r w:rsidRPr="00324DD0">
        <w:rPr>
          <w:rFonts w:ascii="Arial" w:hAnsi="Arial" w:cs="Arial"/>
          <w:color w:val="000000"/>
          <w:sz w:val="24"/>
          <w:szCs w:val="24"/>
        </w:rPr>
        <w:t xml:space="preserve"> </w:t>
      </w:r>
      <w:proofErr w:type="spellStart"/>
      <w:r w:rsidRPr="00324DD0">
        <w:rPr>
          <w:rFonts w:ascii="Arial" w:hAnsi="Arial" w:cs="Arial"/>
          <w:color w:val="000000"/>
          <w:sz w:val="24"/>
          <w:szCs w:val="24"/>
        </w:rPr>
        <w:t>sahəsində</w:t>
      </w:r>
      <w:proofErr w:type="spellEnd"/>
      <w:r w:rsidRPr="00324DD0">
        <w:rPr>
          <w:rFonts w:ascii="Arial" w:hAnsi="Arial" w:cs="Arial"/>
          <w:color w:val="000000"/>
          <w:sz w:val="24"/>
          <w:szCs w:val="24"/>
        </w:rPr>
        <w:t xml:space="preserve"> </w:t>
      </w:r>
      <w:proofErr w:type="spellStart"/>
      <w:r w:rsidRPr="00324DD0">
        <w:rPr>
          <w:rFonts w:ascii="Arial" w:hAnsi="Arial" w:cs="Arial"/>
          <w:color w:val="000000"/>
          <w:sz w:val="24"/>
          <w:szCs w:val="24"/>
        </w:rPr>
        <w:t>bilik</w:t>
      </w:r>
      <w:proofErr w:type="spellEnd"/>
      <w:r w:rsidRPr="00324DD0">
        <w:rPr>
          <w:rFonts w:ascii="Arial" w:hAnsi="Arial" w:cs="Arial"/>
          <w:color w:val="000000"/>
          <w:sz w:val="24"/>
          <w:szCs w:val="24"/>
        </w:rPr>
        <w:t xml:space="preserve"> </w:t>
      </w:r>
      <w:proofErr w:type="spellStart"/>
      <w:r w:rsidRPr="00324DD0">
        <w:rPr>
          <w:rFonts w:ascii="Arial" w:hAnsi="Arial" w:cs="Arial"/>
          <w:color w:val="000000"/>
          <w:sz w:val="24"/>
          <w:szCs w:val="24"/>
        </w:rPr>
        <w:t>və</w:t>
      </w:r>
      <w:proofErr w:type="spellEnd"/>
      <w:r w:rsidRPr="00324DD0">
        <w:rPr>
          <w:rFonts w:ascii="Arial" w:hAnsi="Arial" w:cs="Arial"/>
          <w:color w:val="000000"/>
          <w:sz w:val="24"/>
          <w:szCs w:val="24"/>
        </w:rPr>
        <w:t xml:space="preserve"> </w:t>
      </w:r>
      <w:proofErr w:type="spellStart"/>
      <w:r w:rsidRPr="00324DD0">
        <w:rPr>
          <w:rFonts w:ascii="Arial" w:hAnsi="Arial" w:cs="Arial"/>
          <w:color w:val="000000"/>
          <w:sz w:val="24"/>
          <w:szCs w:val="24"/>
        </w:rPr>
        <w:t>bacarıqlarının</w:t>
      </w:r>
      <w:proofErr w:type="spellEnd"/>
      <w:r w:rsidRPr="00324DD0">
        <w:rPr>
          <w:rFonts w:ascii="Arial" w:hAnsi="Arial" w:cs="Arial"/>
          <w:color w:val="000000"/>
          <w:sz w:val="24"/>
          <w:szCs w:val="24"/>
        </w:rPr>
        <w:t xml:space="preserve"> </w:t>
      </w:r>
      <w:proofErr w:type="spellStart"/>
      <w:r w:rsidRPr="00324DD0">
        <w:rPr>
          <w:rFonts w:ascii="Arial" w:hAnsi="Arial" w:cs="Arial"/>
          <w:color w:val="000000"/>
          <w:sz w:val="24"/>
          <w:szCs w:val="24"/>
        </w:rPr>
        <w:t>inkişaf</w:t>
      </w:r>
      <w:proofErr w:type="spellEnd"/>
      <w:r w:rsidRPr="00324DD0">
        <w:rPr>
          <w:rFonts w:ascii="Arial" w:hAnsi="Arial" w:cs="Arial"/>
          <w:color w:val="000000"/>
          <w:sz w:val="24"/>
          <w:szCs w:val="24"/>
        </w:rPr>
        <w:t xml:space="preserve"> </w:t>
      </w:r>
      <w:proofErr w:type="spellStart"/>
      <w:r w:rsidRPr="00324DD0">
        <w:rPr>
          <w:rFonts w:ascii="Arial" w:hAnsi="Arial" w:cs="Arial"/>
          <w:color w:val="000000"/>
          <w:sz w:val="24"/>
          <w:szCs w:val="24"/>
        </w:rPr>
        <w:t>etdirilməsi</w:t>
      </w:r>
      <w:proofErr w:type="spellEnd"/>
      <w:r w:rsidRPr="00324DD0">
        <w:rPr>
          <w:rFonts w:ascii="Arial" w:hAnsi="Arial" w:cs="Arial"/>
          <w:color w:val="000000"/>
          <w:sz w:val="24"/>
          <w:szCs w:val="24"/>
        </w:rPr>
        <w:t xml:space="preserve"> </w:t>
      </w:r>
      <w:r w:rsidRPr="00161DBC">
        <w:rPr>
          <w:rFonts w:ascii="Arial" w:hAnsi="Arial" w:cs="Arial"/>
          <w:color w:val="000000"/>
          <w:sz w:val="24"/>
          <w:szCs w:val="24"/>
          <w:lang w:val="az-Latn-AZ"/>
        </w:rPr>
        <w:t>məqsədilə</w:t>
      </w:r>
      <w:r w:rsidRPr="00324DD0">
        <w:rPr>
          <w:rFonts w:ascii="Arial" w:hAnsi="Arial" w:cs="Arial"/>
          <w:color w:val="000000"/>
          <w:sz w:val="24"/>
          <w:szCs w:val="24"/>
        </w:rPr>
        <w:t xml:space="preserve"> </w:t>
      </w:r>
      <w:proofErr w:type="spellStart"/>
      <w:r w:rsidRPr="00324DD0">
        <w:rPr>
          <w:rFonts w:ascii="Arial" w:hAnsi="Arial" w:cs="Arial"/>
          <w:color w:val="000000"/>
          <w:sz w:val="24"/>
          <w:szCs w:val="24"/>
        </w:rPr>
        <w:t>onlar</w:t>
      </w:r>
      <w:proofErr w:type="spellEnd"/>
      <w:r w:rsidRPr="00324DD0">
        <w:rPr>
          <w:rFonts w:ascii="Arial" w:hAnsi="Arial" w:cs="Arial"/>
          <w:color w:val="000000"/>
          <w:sz w:val="24"/>
          <w:szCs w:val="24"/>
        </w:rPr>
        <w:t xml:space="preserve"> </w:t>
      </w:r>
      <w:proofErr w:type="spellStart"/>
      <w:r w:rsidRPr="00324DD0">
        <w:rPr>
          <w:rFonts w:ascii="Arial" w:hAnsi="Arial" w:cs="Arial"/>
          <w:color w:val="000000"/>
          <w:sz w:val="24"/>
          <w:szCs w:val="24"/>
        </w:rPr>
        <w:t>üçün</w:t>
      </w:r>
      <w:proofErr w:type="spellEnd"/>
      <w:r w:rsidRPr="00324DD0">
        <w:rPr>
          <w:rFonts w:ascii="Arial" w:hAnsi="Arial" w:cs="Arial"/>
          <w:color w:val="000000"/>
          <w:sz w:val="24"/>
          <w:szCs w:val="24"/>
        </w:rPr>
        <w:t xml:space="preserve"> </w:t>
      </w:r>
      <w:proofErr w:type="spellStart"/>
      <w:r>
        <w:rPr>
          <w:rFonts w:ascii="Arial" w:hAnsi="Arial" w:cs="Arial"/>
          <w:color w:val="000000"/>
          <w:sz w:val="24"/>
          <w:szCs w:val="24"/>
        </w:rPr>
        <w:t>etik</w:t>
      </w:r>
      <w:proofErr w:type="spellEnd"/>
      <w:r>
        <w:rPr>
          <w:rFonts w:ascii="Arial" w:hAnsi="Arial" w:cs="Arial"/>
          <w:color w:val="000000"/>
          <w:sz w:val="24"/>
          <w:szCs w:val="24"/>
        </w:rPr>
        <w:t xml:space="preserve"> </w:t>
      </w:r>
      <w:proofErr w:type="spellStart"/>
      <w:r>
        <w:rPr>
          <w:rFonts w:ascii="Arial" w:hAnsi="Arial" w:cs="Arial"/>
          <w:color w:val="000000"/>
          <w:sz w:val="24"/>
          <w:szCs w:val="24"/>
        </w:rPr>
        <w:t>davranış</w:t>
      </w:r>
      <w:proofErr w:type="spellEnd"/>
      <w:r>
        <w:rPr>
          <w:rFonts w:ascii="Arial" w:hAnsi="Arial" w:cs="Arial"/>
          <w:color w:val="000000"/>
          <w:sz w:val="24"/>
          <w:szCs w:val="24"/>
        </w:rPr>
        <w:t xml:space="preserve"> </w:t>
      </w:r>
      <w:proofErr w:type="spellStart"/>
      <w:r>
        <w:rPr>
          <w:rFonts w:ascii="Arial" w:hAnsi="Arial" w:cs="Arial"/>
          <w:color w:val="000000"/>
          <w:sz w:val="24"/>
          <w:szCs w:val="24"/>
        </w:rPr>
        <w:t>qaydaları</w:t>
      </w:r>
      <w:proofErr w:type="spellEnd"/>
      <w:r w:rsidRPr="00324DD0">
        <w:rPr>
          <w:rFonts w:ascii="Arial" w:hAnsi="Arial" w:cs="Arial"/>
          <w:color w:val="000000"/>
          <w:sz w:val="24"/>
          <w:szCs w:val="24"/>
        </w:rPr>
        <w:t xml:space="preserve"> </w:t>
      </w:r>
      <w:proofErr w:type="spellStart"/>
      <w:r w:rsidRPr="00324DD0">
        <w:rPr>
          <w:rFonts w:ascii="Arial" w:hAnsi="Arial" w:cs="Arial"/>
          <w:color w:val="000000"/>
          <w:sz w:val="24"/>
          <w:szCs w:val="24"/>
        </w:rPr>
        <w:t>mövzusunda</w:t>
      </w:r>
      <w:proofErr w:type="spellEnd"/>
      <w:r w:rsidRPr="00324DD0">
        <w:rPr>
          <w:rFonts w:ascii="Arial" w:hAnsi="Arial" w:cs="Arial"/>
          <w:color w:val="000000"/>
          <w:sz w:val="24"/>
          <w:szCs w:val="24"/>
        </w:rPr>
        <w:t xml:space="preserve"> </w:t>
      </w:r>
      <w:proofErr w:type="spellStart"/>
      <w:r w:rsidRPr="00324DD0">
        <w:rPr>
          <w:rFonts w:ascii="Arial" w:hAnsi="Arial" w:cs="Arial"/>
          <w:color w:val="000000"/>
          <w:sz w:val="24"/>
          <w:szCs w:val="24"/>
        </w:rPr>
        <w:t>təlimlərin</w:t>
      </w:r>
      <w:proofErr w:type="spellEnd"/>
      <w:r w:rsidRPr="00324DD0">
        <w:rPr>
          <w:rFonts w:ascii="Arial" w:hAnsi="Arial" w:cs="Arial"/>
          <w:color w:val="000000"/>
          <w:sz w:val="24"/>
          <w:szCs w:val="24"/>
        </w:rPr>
        <w:t xml:space="preserve"> </w:t>
      </w:r>
      <w:proofErr w:type="spellStart"/>
      <w:r w:rsidRPr="00324DD0">
        <w:rPr>
          <w:rFonts w:ascii="Arial" w:hAnsi="Arial" w:cs="Arial"/>
          <w:color w:val="000000"/>
          <w:sz w:val="24"/>
          <w:szCs w:val="24"/>
        </w:rPr>
        <w:t>keçirilməsi</w:t>
      </w:r>
      <w:proofErr w:type="spellEnd"/>
      <w:r w:rsidRPr="00324DD0">
        <w:rPr>
          <w:rFonts w:ascii="Arial" w:hAnsi="Arial" w:cs="Arial"/>
          <w:color w:val="000000"/>
          <w:sz w:val="24"/>
          <w:szCs w:val="24"/>
        </w:rPr>
        <w:t xml:space="preserve"> </w:t>
      </w:r>
      <w:proofErr w:type="spellStart"/>
      <w:r w:rsidRPr="00324DD0">
        <w:rPr>
          <w:rFonts w:ascii="Arial" w:hAnsi="Arial" w:cs="Arial"/>
          <w:color w:val="000000"/>
          <w:sz w:val="24"/>
          <w:szCs w:val="24"/>
        </w:rPr>
        <w:t>nəzərdə</w:t>
      </w:r>
      <w:proofErr w:type="spellEnd"/>
      <w:r w:rsidRPr="00324DD0">
        <w:rPr>
          <w:rFonts w:ascii="Arial" w:hAnsi="Arial" w:cs="Arial"/>
          <w:color w:val="000000"/>
          <w:sz w:val="24"/>
          <w:szCs w:val="24"/>
        </w:rPr>
        <w:t xml:space="preserve"> </w:t>
      </w:r>
      <w:proofErr w:type="spellStart"/>
      <w:r w:rsidRPr="00324DD0">
        <w:rPr>
          <w:rFonts w:ascii="Arial" w:hAnsi="Arial" w:cs="Arial"/>
          <w:color w:val="000000"/>
          <w:sz w:val="24"/>
          <w:szCs w:val="24"/>
        </w:rPr>
        <w:t>tutulmuşdur</w:t>
      </w:r>
      <w:proofErr w:type="spellEnd"/>
      <w:r w:rsidRPr="00324DD0">
        <w:rPr>
          <w:rFonts w:ascii="Arial" w:hAnsi="Arial" w:cs="Arial"/>
          <w:color w:val="000000"/>
          <w:sz w:val="24"/>
          <w:szCs w:val="24"/>
        </w:rPr>
        <w:t>.</w:t>
      </w:r>
    </w:p>
    <w:p w14:paraId="0D2083AB" w14:textId="77777777" w:rsidR="00357B42" w:rsidRPr="00DD469D" w:rsidRDefault="00357B42" w:rsidP="00357B42">
      <w:pPr>
        <w:spacing w:after="0" w:line="360" w:lineRule="auto"/>
        <w:ind w:firstLine="567"/>
        <w:jc w:val="both"/>
        <w:rPr>
          <w:rFonts w:ascii="Arial" w:hAnsi="Arial" w:cs="Arial"/>
          <w:sz w:val="24"/>
          <w:szCs w:val="24"/>
          <w:lang w:val="az-Latn-AZ"/>
        </w:rPr>
      </w:pPr>
      <w:r w:rsidRPr="00DD469D">
        <w:rPr>
          <w:rFonts w:ascii="Arial" w:hAnsi="Arial" w:cs="Arial"/>
          <w:sz w:val="24"/>
          <w:szCs w:val="24"/>
          <w:lang w:val="az-Latn-AZ"/>
        </w:rPr>
        <w:t xml:space="preserve">Dünyada və ölkədə </w:t>
      </w:r>
      <w:proofErr w:type="spellStart"/>
      <w:r w:rsidRPr="00DD469D">
        <w:rPr>
          <w:rFonts w:ascii="Arial" w:hAnsi="Arial" w:cs="Arial"/>
          <w:sz w:val="24"/>
          <w:szCs w:val="24"/>
          <w:lang w:val="az-Latn-AZ"/>
        </w:rPr>
        <w:t>koronavirus</w:t>
      </w:r>
      <w:proofErr w:type="spellEnd"/>
      <w:r w:rsidRPr="00DD469D">
        <w:rPr>
          <w:rFonts w:ascii="Arial" w:hAnsi="Arial" w:cs="Arial"/>
          <w:sz w:val="24"/>
          <w:szCs w:val="24"/>
          <w:lang w:val="az-Latn-AZ"/>
        </w:rPr>
        <w:t xml:space="preserve"> (COVID-19) infeksiyasının sürətlə yayıldığı dövrdə Azərbaycan Respublikası</w:t>
      </w:r>
      <w:r w:rsidR="00905C82" w:rsidRPr="00DD469D">
        <w:rPr>
          <w:rFonts w:ascii="Arial" w:hAnsi="Arial" w:cs="Arial"/>
          <w:sz w:val="24"/>
          <w:szCs w:val="24"/>
          <w:lang w:val="az-Latn-AZ"/>
        </w:rPr>
        <w:t>nın</w:t>
      </w:r>
      <w:r w:rsidRPr="00DD469D">
        <w:rPr>
          <w:rFonts w:ascii="Arial" w:hAnsi="Arial" w:cs="Arial"/>
          <w:sz w:val="24"/>
          <w:szCs w:val="24"/>
          <w:lang w:val="az-Latn-AZ"/>
        </w:rPr>
        <w:t xml:space="preserve"> Nazirlər Kabineti yanında Operativ Qərargahın müəyyən etdiyi tövsiyələri</w:t>
      </w:r>
      <w:r w:rsidR="0003042D" w:rsidRPr="00DD469D">
        <w:rPr>
          <w:rFonts w:ascii="Arial" w:hAnsi="Arial" w:cs="Arial"/>
          <w:sz w:val="24"/>
          <w:szCs w:val="24"/>
          <w:lang w:val="az-Latn-AZ"/>
        </w:rPr>
        <w:t xml:space="preserve">, </w:t>
      </w:r>
      <w:r w:rsidRPr="00DD469D">
        <w:rPr>
          <w:rFonts w:ascii="Arial" w:hAnsi="Arial" w:cs="Arial"/>
          <w:sz w:val="24"/>
          <w:szCs w:val="24"/>
          <w:lang w:val="az-Latn-AZ"/>
        </w:rPr>
        <w:t xml:space="preserve">kütləvi tədbirlərin </w:t>
      </w:r>
      <w:proofErr w:type="spellStart"/>
      <w:r w:rsidRPr="00DD469D">
        <w:rPr>
          <w:rFonts w:ascii="Arial" w:hAnsi="Arial" w:cs="Arial"/>
          <w:sz w:val="24"/>
          <w:szCs w:val="24"/>
          <w:lang w:val="az-Latn-AZ"/>
        </w:rPr>
        <w:t>keçirilməsinin</w:t>
      </w:r>
      <w:proofErr w:type="spellEnd"/>
      <w:r w:rsidRPr="00DD469D">
        <w:rPr>
          <w:rFonts w:ascii="Arial" w:hAnsi="Arial" w:cs="Arial"/>
          <w:sz w:val="24"/>
          <w:szCs w:val="24"/>
          <w:lang w:val="az-Latn-AZ"/>
        </w:rPr>
        <w:t xml:space="preserve"> təxirə salınması zərurətini, habelə insanların sıx </w:t>
      </w:r>
      <w:proofErr w:type="spellStart"/>
      <w:r w:rsidRPr="00DD469D">
        <w:rPr>
          <w:rFonts w:ascii="Arial" w:hAnsi="Arial" w:cs="Arial"/>
          <w:sz w:val="24"/>
          <w:szCs w:val="24"/>
          <w:lang w:val="az-Latn-AZ"/>
        </w:rPr>
        <w:t>toplaşmasının</w:t>
      </w:r>
      <w:proofErr w:type="spellEnd"/>
      <w:r w:rsidRPr="00DD469D">
        <w:rPr>
          <w:rFonts w:ascii="Arial" w:hAnsi="Arial" w:cs="Arial"/>
          <w:sz w:val="24"/>
          <w:szCs w:val="24"/>
          <w:lang w:val="az-Latn-AZ"/>
        </w:rPr>
        <w:t xml:space="preserve"> xəstəliyin yayılma intensivliyinə birbaşa təsirini nəzərə</w:t>
      </w:r>
      <w:r w:rsidR="00161DBC">
        <w:rPr>
          <w:rFonts w:ascii="Arial" w:hAnsi="Arial" w:cs="Arial"/>
          <w:sz w:val="24"/>
          <w:szCs w:val="24"/>
          <w:lang w:val="az-Latn-AZ"/>
        </w:rPr>
        <w:t xml:space="preserve"> alaraq 2021</w:t>
      </w:r>
      <w:r w:rsidRPr="00DD469D">
        <w:rPr>
          <w:rFonts w:ascii="Arial" w:hAnsi="Arial" w:cs="Arial"/>
          <w:sz w:val="24"/>
          <w:szCs w:val="24"/>
          <w:lang w:val="az-Latn-AZ"/>
        </w:rPr>
        <w:t>-ci il ərzində</w:t>
      </w:r>
      <w:r w:rsidRPr="00DD469D">
        <w:rPr>
          <w:rFonts w:ascii="Arial" w:hAnsi="Arial" w:cs="Arial"/>
          <w:b/>
          <w:sz w:val="24"/>
          <w:szCs w:val="24"/>
          <w:lang w:val="az-Latn-AZ"/>
        </w:rPr>
        <w:t xml:space="preserve"> </w:t>
      </w:r>
      <w:r w:rsidRPr="00DD469D">
        <w:rPr>
          <w:rFonts w:ascii="Arial" w:hAnsi="Arial" w:cs="Arial"/>
          <w:sz w:val="24"/>
          <w:szCs w:val="24"/>
          <w:lang w:val="az-Latn-AZ"/>
        </w:rPr>
        <w:t xml:space="preserve">dövlət qulluqçularının etik davranış məsələləri sahəsində </w:t>
      </w:r>
      <w:proofErr w:type="spellStart"/>
      <w:r w:rsidRPr="00DD469D">
        <w:rPr>
          <w:rFonts w:ascii="Arial" w:hAnsi="Arial" w:cs="Arial"/>
          <w:sz w:val="24"/>
          <w:szCs w:val="24"/>
          <w:lang w:val="az-Latn-AZ"/>
        </w:rPr>
        <w:t>maarifləndirilməsi</w:t>
      </w:r>
      <w:proofErr w:type="spellEnd"/>
      <w:r w:rsidRPr="00DD469D">
        <w:rPr>
          <w:rFonts w:ascii="Arial" w:hAnsi="Arial" w:cs="Arial"/>
          <w:sz w:val="24"/>
          <w:szCs w:val="24"/>
          <w:lang w:val="az-Latn-AZ"/>
        </w:rPr>
        <w:t xml:space="preserve"> ilə bağlı tədbirlərin həyata </w:t>
      </w:r>
      <w:proofErr w:type="spellStart"/>
      <w:r w:rsidRPr="00DD469D">
        <w:rPr>
          <w:rFonts w:ascii="Arial" w:hAnsi="Arial" w:cs="Arial"/>
          <w:sz w:val="24"/>
          <w:szCs w:val="24"/>
          <w:lang w:val="az-Latn-AZ"/>
        </w:rPr>
        <w:t>keçirilməsində</w:t>
      </w:r>
      <w:proofErr w:type="spellEnd"/>
      <w:r w:rsidRPr="00DD469D">
        <w:rPr>
          <w:rFonts w:ascii="Arial" w:hAnsi="Arial" w:cs="Arial"/>
          <w:sz w:val="24"/>
          <w:szCs w:val="24"/>
          <w:lang w:val="az-Latn-AZ"/>
        </w:rPr>
        <w:t xml:space="preserve"> müəyyən məhdudiyyətlər yaranmışdır. </w:t>
      </w:r>
    </w:p>
    <w:p w14:paraId="3367FEC1" w14:textId="77777777" w:rsidR="00357B42" w:rsidRPr="00DD469D" w:rsidRDefault="00357B42" w:rsidP="00357B42">
      <w:pPr>
        <w:spacing w:after="0" w:line="360" w:lineRule="auto"/>
        <w:ind w:firstLine="567"/>
        <w:jc w:val="both"/>
        <w:rPr>
          <w:rFonts w:ascii="Arial" w:hAnsi="Arial" w:cs="Arial"/>
          <w:sz w:val="24"/>
          <w:szCs w:val="24"/>
          <w:lang w:val="az-Latn-AZ"/>
        </w:rPr>
      </w:pPr>
      <w:r w:rsidRPr="00DD469D">
        <w:rPr>
          <w:rFonts w:ascii="Arial" w:eastAsia="Calibri" w:hAnsi="Arial" w:cs="Arial"/>
          <w:sz w:val="24"/>
          <w:szCs w:val="24"/>
          <w:lang w:val="az-Latn-AZ"/>
        </w:rPr>
        <w:t>Mərkəzi və yerli icra hakimiyyəti</w:t>
      </w:r>
      <w:r w:rsidR="00F36896" w:rsidRPr="00DD469D">
        <w:rPr>
          <w:rFonts w:ascii="Arial" w:eastAsia="Calibri" w:hAnsi="Arial" w:cs="Arial"/>
          <w:sz w:val="24"/>
          <w:szCs w:val="24"/>
          <w:lang w:val="az-Latn-AZ"/>
        </w:rPr>
        <w:t xml:space="preserve"> orqanları, habelə digər dövlət qurumları </w:t>
      </w:r>
      <w:r w:rsidRPr="00DD469D">
        <w:rPr>
          <w:rFonts w:ascii="Arial" w:eastAsia="Calibri" w:hAnsi="Arial" w:cs="Arial"/>
          <w:sz w:val="24"/>
          <w:szCs w:val="24"/>
          <w:lang w:val="az-Latn-AZ"/>
        </w:rPr>
        <w:t xml:space="preserve">tərəfindən etik davranış qaydalarına əməl edilməsi vəziyyətinin öyrənilməsi və bu barədə məlumatların </w:t>
      </w:r>
      <w:proofErr w:type="spellStart"/>
      <w:r w:rsidRPr="00DD469D">
        <w:rPr>
          <w:rFonts w:ascii="Arial" w:eastAsia="Calibri" w:hAnsi="Arial" w:cs="Arial"/>
          <w:sz w:val="24"/>
          <w:szCs w:val="24"/>
          <w:lang w:val="az-Latn-AZ"/>
        </w:rPr>
        <w:t>ümumiləşdirilərək</w:t>
      </w:r>
      <w:proofErr w:type="spellEnd"/>
      <w:r w:rsidRPr="00DD469D">
        <w:rPr>
          <w:rFonts w:ascii="Arial" w:eastAsia="Calibri" w:hAnsi="Arial" w:cs="Arial"/>
          <w:sz w:val="24"/>
          <w:szCs w:val="24"/>
          <w:lang w:val="az-Latn-AZ"/>
        </w:rPr>
        <w:t xml:space="preserve"> təhlil edilmə</w:t>
      </w:r>
      <w:r w:rsidR="00F36896" w:rsidRPr="00DD469D">
        <w:rPr>
          <w:rFonts w:ascii="Arial" w:eastAsia="Calibri" w:hAnsi="Arial" w:cs="Arial"/>
          <w:sz w:val="24"/>
          <w:szCs w:val="24"/>
          <w:lang w:val="az-Latn-AZ"/>
        </w:rPr>
        <w:t xml:space="preserve">si </w:t>
      </w:r>
      <w:r w:rsidRPr="00DD469D">
        <w:rPr>
          <w:rFonts w:ascii="Arial" w:eastAsia="Calibri" w:hAnsi="Arial" w:cs="Arial"/>
          <w:sz w:val="24"/>
          <w:szCs w:val="24"/>
          <w:lang w:val="az-Latn-AZ"/>
        </w:rPr>
        <w:t>məqsədilə</w:t>
      </w:r>
      <w:r w:rsidR="007D78A4" w:rsidRPr="00DD469D">
        <w:rPr>
          <w:rFonts w:ascii="Arial" w:eastAsia="Calibri" w:hAnsi="Arial" w:cs="Arial"/>
          <w:sz w:val="24"/>
          <w:szCs w:val="24"/>
          <w:lang w:val="az-Latn-AZ"/>
        </w:rPr>
        <w:t xml:space="preserve"> Mərkəz tərəfindən</w:t>
      </w:r>
      <w:r w:rsidRPr="00DD469D">
        <w:rPr>
          <w:rFonts w:ascii="Arial" w:eastAsia="Calibri" w:hAnsi="Arial" w:cs="Arial"/>
          <w:sz w:val="24"/>
          <w:szCs w:val="24"/>
          <w:lang w:val="az-Latn-AZ"/>
        </w:rPr>
        <w:t xml:space="preserve"> müvafiq iş </w:t>
      </w:r>
      <w:proofErr w:type="spellStart"/>
      <w:r w:rsidRPr="00DD469D">
        <w:rPr>
          <w:rFonts w:ascii="Arial" w:eastAsia="Calibri" w:hAnsi="Arial" w:cs="Arial"/>
          <w:sz w:val="24"/>
          <w:szCs w:val="24"/>
          <w:lang w:val="az-Latn-AZ"/>
        </w:rPr>
        <w:t>apar</w:t>
      </w:r>
      <w:r w:rsidR="007D78A4" w:rsidRPr="00DD469D">
        <w:rPr>
          <w:rFonts w:ascii="Arial" w:eastAsia="Calibri" w:hAnsi="Arial" w:cs="Arial"/>
          <w:sz w:val="24"/>
          <w:szCs w:val="24"/>
          <w:lang w:val="az-Latn-AZ"/>
        </w:rPr>
        <w:t>ıl</w:t>
      </w:r>
      <w:r w:rsidRPr="00DD469D">
        <w:rPr>
          <w:rFonts w:ascii="Arial" w:eastAsia="Calibri" w:hAnsi="Arial" w:cs="Arial"/>
          <w:sz w:val="24"/>
          <w:szCs w:val="24"/>
          <w:lang w:val="az-Latn-AZ"/>
        </w:rPr>
        <w:t>mışdır</w:t>
      </w:r>
      <w:proofErr w:type="spellEnd"/>
      <w:r w:rsidRPr="00DD469D">
        <w:rPr>
          <w:rFonts w:ascii="Arial" w:eastAsia="Calibri" w:hAnsi="Arial" w:cs="Arial"/>
          <w:sz w:val="24"/>
          <w:szCs w:val="24"/>
          <w:lang w:val="az-Latn-AZ"/>
        </w:rPr>
        <w:t>. Mərkəz tərəfindən “Etik davranış məsələləri üzrə məlumatın təqdim edilmə Forması” hazırlanmış və “Dövlət qulluqçularının etik davranış qaydaları haqqında” Azərbaycan Respublikası</w:t>
      </w:r>
      <w:r w:rsidR="0098309F" w:rsidRPr="00DD469D">
        <w:rPr>
          <w:rFonts w:ascii="Arial" w:eastAsia="Calibri" w:hAnsi="Arial" w:cs="Arial"/>
          <w:sz w:val="24"/>
          <w:szCs w:val="24"/>
          <w:lang w:val="az-Latn-AZ"/>
        </w:rPr>
        <w:t>nın</w:t>
      </w:r>
      <w:r w:rsidRPr="00DD469D">
        <w:rPr>
          <w:rFonts w:ascii="Arial" w:eastAsia="Calibri" w:hAnsi="Arial" w:cs="Arial"/>
          <w:sz w:val="24"/>
          <w:szCs w:val="24"/>
          <w:lang w:val="az-Latn-AZ"/>
        </w:rPr>
        <w:t xml:space="preserve"> </w:t>
      </w:r>
      <w:r w:rsidR="001818B0" w:rsidRPr="00DD469D">
        <w:rPr>
          <w:rFonts w:ascii="Arial" w:eastAsia="Calibri" w:hAnsi="Arial" w:cs="Arial"/>
          <w:sz w:val="24"/>
          <w:szCs w:val="24"/>
          <w:lang w:val="az-Latn-AZ"/>
        </w:rPr>
        <w:t xml:space="preserve">Qanununa </w:t>
      </w:r>
      <w:r w:rsidRPr="00DD469D">
        <w:rPr>
          <w:rFonts w:ascii="Arial" w:eastAsia="Calibri" w:hAnsi="Arial" w:cs="Arial"/>
          <w:sz w:val="24"/>
          <w:szCs w:val="24"/>
          <w:lang w:val="az-Latn-AZ"/>
        </w:rPr>
        <w:t xml:space="preserve">uyğun olaraq vicdanlı və mədəni davranış, insanların hüquq, azadlıq və qanuni maraqlarına, şərəf və ləyaqətinə hörmət, korrupsiyanın və maraqlar toqquşmasının qarşısının alınması, qərəzsizlik və digər etik davranış qaydalarını və prinsiplərini, onlara əməl edilməsi məsələlərini əhatə edən </w:t>
      </w:r>
      <w:r w:rsidRPr="00DD469D">
        <w:rPr>
          <w:rFonts w:ascii="Arial" w:eastAsia="Calibri" w:hAnsi="Arial" w:cs="Arial"/>
          <w:sz w:val="24"/>
          <w:szCs w:val="24"/>
          <w:lang w:val="az-Latn-AZ"/>
        </w:rPr>
        <w:lastRenderedPageBreak/>
        <w:t xml:space="preserve">antikorrupsiya, etika məsələləri üzrə mütəmadi və davamlı təlimlərin keçirilməsi tövsiyə edilmiş və il ərzində görülmüş </w:t>
      </w:r>
      <w:proofErr w:type="spellStart"/>
      <w:r w:rsidRPr="00DD469D">
        <w:rPr>
          <w:rFonts w:ascii="Arial" w:eastAsia="Calibri" w:hAnsi="Arial" w:cs="Arial"/>
          <w:sz w:val="24"/>
          <w:szCs w:val="24"/>
          <w:lang w:val="az-Latn-AZ"/>
        </w:rPr>
        <w:t>maarifləndirmə</w:t>
      </w:r>
      <w:proofErr w:type="spellEnd"/>
      <w:r w:rsidRPr="00DD469D">
        <w:rPr>
          <w:rFonts w:ascii="Arial" w:eastAsia="Calibri" w:hAnsi="Arial" w:cs="Arial"/>
          <w:sz w:val="24"/>
          <w:szCs w:val="24"/>
          <w:lang w:val="az-Latn-AZ"/>
        </w:rPr>
        <w:t xml:space="preserve"> tədbirləri (keçirilmiş treninqlər) və tətbiq edilmiş intizam tənbeh tədbirləri barədə məlumatların Mərkəzə təqdim edilməsi barədə mərkəzi və yerli icra hakimiyyəti orqanlarına, habelə</w:t>
      </w:r>
      <w:r w:rsidR="00383950" w:rsidRPr="00DD469D">
        <w:rPr>
          <w:rFonts w:ascii="Arial" w:eastAsia="Calibri" w:hAnsi="Arial" w:cs="Arial"/>
          <w:sz w:val="24"/>
          <w:szCs w:val="24"/>
          <w:lang w:val="az-Latn-AZ"/>
        </w:rPr>
        <w:t xml:space="preserve"> </w:t>
      </w:r>
      <w:r w:rsidRPr="00DD469D">
        <w:rPr>
          <w:rFonts w:ascii="Arial" w:hAnsi="Arial" w:cs="Arial"/>
          <w:sz w:val="24"/>
          <w:szCs w:val="24"/>
          <w:lang w:val="az-Latn-AZ"/>
        </w:rPr>
        <w:t>Ali Attestasiya Komissiyasına, Milli Televiziya və Radio Şurasına, Məhkəmə-Hüquq Şurasına,</w:t>
      </w:r>
      <w:r w:rsidR="00383950" w:rsidRPr="00DD469D">
        <w:rPr>
          <w:rFonts w:ascii="Arial" w:hAnsi="Arial" w:cs="Arial"/>
          <w:sz w:val="24"/>
          <w:szCs w:val="24"/>
          <w:lang w:val="az-Latn-AZ"/>
        </w:rPr>
        <w:t xml:space="preserve"> Hesablama Palatasına, </w:t>
      </w:r>
      <w:r w:rsidRPr="00DD469D">
        <w:rPr>
          <w:rFonts w:ascii="Arial" w:hAnsi="Arial" w:cs="Arial"/>
          <w:sz w:val="24"/>
          <w:szCs w:val="24"/>
          <w:lang w:val="az-Latn-AZ"/>
        </w:rPr>
        <w:t>İnsan Hüquqları üzrə Müvə</w:t>
      </w:r>
      <w:r w:rsidR="00383950" w:rsidRPr="00DD469D">
        <w:rPr>
          <w:rFonts w:ascii="Arial" w:hAnsi="Arial" w:cs="Arial"/>
          <w:sz w:val="24"/>
          <w:szCs w:val="24"/>
          <w:lang w:val="az-Latn-AZ"/>
        </w:rPr>
        <w:t>kkilə</w:t>
      </w:r>
      <w:r w:rsidR="00870C89" w:rsidRPr="00DD469D">
        <w:rPr>
          <w:rFonts w:ascii="Arial" w:hAnsi="Arial" w:cs="Arial"/>
          <w:sz w:val="24"/>
          <w:szCs w:val="24"/>
          <w:lang w:val="az-Latn-AZ"/>
        </w:rPr>
        <w:t xml:space="preserve"> (</w:t>
      </w:r>
      <w:proofErr w:type="spellStart"/>
      <w:r w:rsidR="00870C89" w:rsidRPr="00DD469D">
        <w:rPr>
          <w:rFonts w:ascii="Arial" w:hAnsi="Arial" w:cs="Arial"/>
          <w:sz w:val="24"/>
          <w:szCs w:val="24"/>
          <w:lang w:val="az-Latn-AZ"/>
        </w:rPr>
        <w:t>Ombu</w:t>
      </w:r>
      <w:r w:rsidRPr="00DD469D">
        <w:rPr>
          <w:rFonts w:ascii="Arial" w:hAnsi="Arial" w:cs="Arial"/>
          <w:sz w:val="24"/>
          <w:szCs w:val="24"/>
          <w:lang w:val="az-Latn-AZ"/>
        </w:rPr>
        <w:t>dsmana</w:t>
      </w:r>
      <w:proofErr w:type="spellEnd"/>
      <w:r w:rsidRPr="00DD469D">
        <w:rPr>
          <w:rFonts w:ascii="Arial" w:hAnsi="Arial" w:cs="Arial"/>
          <w:sz w:val="24"/>
          <w:szCs w:val="24"/>
          <w:lang w:val="az-Latn-AZ"/>
        </w:rPr>
        <w:t>)</w:t>
      </w:r>
      <w:r w:rsidR="00161DBC">
        <w:rPr>
          <w:rFonts w:ascii="Arial" w:hAnsi="Arial" w:cs="Arial"/>
          <w:sz w:val="24"/>
          <w:szCs w:val="24"/>
          <w:lang w:val="az-Latn-AZ"/>
        </w:rPr>
        <w:t>, Baş Prokurorluğa</w:t>
      </w:r>
      <w:r w:rsidRPr="00DD469D">
        <w:rPr>
          <w:rFonts w:ascii="Arial" w:hAnsi="Arial" w:cs="Arial"/>
          <w:sz w:val="24"/>
          <w:szCs w:val="24"/>
          <w:lang w:val="az-Latn-AZ"/>
        </w:rPr>
        <w:t xml:space="preserve"> və Əqli Mülkiyyət Agentliyinə</w:t>
      </w:r>
      <w:r w:rsidRPr="00DD469D">
        <w:rPr>
          <w:rFonts w:ascii="Arial" w:eastAsia="Calibri" w:hAnsi="Arial" w:cs="Arial"/>
          <w:sz w:val="24"/>
          <w:szCs w:val="24"/>
          <w:lang w:val="az-Latn-AZ"/>
        </w:rPr>
        <w:t xml:space="preserve"> məktublar </w:t>
      </w:r>
      <w:proofErr w:type="spellStart"/>
      <w:r w:rsidRPr="00DD469D">
        <w:rPr>
          <w:rFonts w:ascii="Arial" w:eastAsia="Calibri" w:hAnsi="Arial" w:cs="Arial"/>
          <w:sz w:val="24"/>
          <w:szCs w:val="24"/>
          <w:lang w:val="az-Latn-AZ"/>
        </w:rPr>
        <w:t>göndərilmişdir</w:t>
      </w:r>
      <w:proofErr w:type="spellEnd"/>
      <w:r w:rsidRPr="00DD469D">
        <w:rPr>
          <w:rFonts w:ascii="Arial" w:eastAsia="Calibri" w:hAnsi="Arial" w:cs="Arial"/>
          <w:sz w:val="24"/>
          <w:szCs w:val="24"/>
          <w:lang w:val="az-Latn-AZ"/>
        </w:rPr>
        <w:t>.</w:t>
      </w:r>
    </w:p>
    <w:p w14:paraId="37A4FE77" w14:textId="77777777" w:rsidR="00357B42" w:rsidRPr="00DD469D" w:rsidRDefault="00870C89" w:rsidP="00357B42">
      <w:pPr>
        <w:spacing w:after="0" w:line="360" w:lineRule="auto"/>
        <w:ind w:firstLine="567"/>
        <w:jc w:val="both"/>
        <w:rPr>
          <w:rFonts w:ascii="Arial" w:hAnsi="Arial" w:cs="Arial"/>
          <w:sz w:val="24"/>
          <w:szCs w:val="24"/>
          <w:lang w:val="az-Latn-AZ"/>
        </w:rPr>
      </w:pPr>
      <w:r w:rsidRPr="00DD469D">
        <w:rPr>
          <w:rFonts w:ascii="Arial" w:eastAsia="Calibri" w:hAnsi="Arial" w:cs="Arial"/>
          <w:sz w:val="24"/>
          <w:szCs w:val="24"/>
          <w:lang w:val="az-Latn-AZ"/>
        </w:rPr>
        <w:t xml:space="preserve">Qeyd edilən qurumlar </w:t>
      </w:r>
      <w:r w:rsidR="00357B42" w:rsidRPr="00DD469D">
        <w:rPr>
          <w:rFonts w:ascii="Arial" w:eastAsia="Calibri" w:hAnsi="Arial" w:cs="Arial"/>
          <w:sz w:val="24"/>
          <w:szCs w:val="24"/>
          <w:lang w:val="az-Latn-AZ"/>
        </w:rPr>
        <w:t xml:space="preserve">tərəfindən etik məsələlər üzrə təqdim edilmiş məlumatlar təhlil edilmiş və </w:t>
      </w:r>
      <w:proofErr w:type="spellStart"/>
      <w:r w:rsidR="00357B42" w:rsidRPr="00DD469D">
        <w:rPr>
          <w:rFonts w:ascii="Arial" w:eastAsia="Calibri" w:hAnsi="Arial" w:cs="Arial"/>
          <w:sz w:val="24"/>
          <w:szCs w:val="24"/>
          <w:lang w:val="az-Latn-AZ"/>
        </w:rPr>
        <w:t>ümumiləşdirilmişdir</w:t>
      </w:r>
      <w:proofErr w:type="spellEnd"/>
      <w:r w:rsidR="00357B42" w:rsidRPr="00DD469D">
        <w:rPr>
          <w:rFonts w:ascii="Arial" w:eastAsia="Calibri" w:hAnsi="Arial" w:cs="Arial"/>
          <w:sz w:val="24"/>
          <w:szCs w:val="24"/>
          <w:lang w:val="az-Latn-AZ"/>
        </w:rPr>
        <w:t>.</w:t>
      </w:r>
    </w:p>
    <w:p w14:paraId="4FC2F897" w14:textId="77777777" w:rsidR="00357B42" w:rsidRPr="00DD469D" w:rsidRDefault="00357B42" w:rsidP="00357B42">
      <w:pPr>
        <w:spacing w:after="0" w:line="360" w:lineRule="auto"/>
        <w:ind w:firstLine="567"/>
        <w:jc w:val="both"/>
        <w:rPr>
          <w:rFonts w:ascii="Arial" w:hAnsi="Arial" w:cs="Arial"/>
          <w:sz w:val="24"/>
          <w:szCs w:val="24"/>
          <w:lang w:val="az-Latn-AZ"/>
        </w:rPr>
      </w:pPr>
      <w:r w:rsidRPr="00DD469D">
        <w:rPr>
          <w:rFonts w:ascii="Arial" w:hAnsi="Arial" w:cs="Arial"/>
          <w:sz w:val="24"/>
          <w:szCs w:val="24"/>
          <w:lang w:val="az-Latn-AZ"/>
        </w:rPr>
        <w:t>Ümumilikdə dövlət qulluqçularının etik davranış qaydaları ilə bağlı keçirilən təlimlərdə dövlət orqanları üzrə (mərkəzi və yerli icra hakimiyyəti orqanları, habelə</w:t>
      </w:r>
      <w:r w:rsidR="00B65E29">
        <w:rPr>
          <w:rFonts w:ascii="Arial" w:hAnsi="Arial" w:cs="Arial"/>
          <w:sz w:val="24"/>
          <w:szCs w:val="24"/>
          <w:lang w:val="az-Latn-AZ"/>
        </w:rPr>
        <w:t xml:space="preserve"> Hesablama </w:t>
      </w:r>
      <w:proofErr w:type="spellStart"/>
      <w:r w:rsidR="00B65E29">
        <w:rPr>
          <w:rFonts w:ascii="Arial" w:hAnsi="Arial" w:cs="Arial"/>
          <w:sz w:val="24"/>
          <w:szCs w:val="24"/>
          <w:lang w:val="az-Latn-AZ"/>
        </w:rPr>
        <w:t>Palatası,Baş</w:t>
      </w:r>
      <w:proofErr w:type="spellEnd"/>
      <w:r w:rsidR="00B65E29">
        <w:rPr>
          <w:rFonts w:ascii="Arial" w:hAnsi="Arial" w:cs="Arial"/>
          <w:sz w:val="24"/>
          <w:szCs w:val="24"/>
          <w:lang w:val="az-Latn-AZ"/>
        </w:rPr>
        <w:t xml:space="preserve"> Prokurorluq,</w:t>
      </w:r>
      <w:r w:rsidR="00383950" w:rsidRPr="00DD469D">
        <w:rPr>
          <w:rFonts w:ascii="Arial" w:hAnsi="Arial" w:cs="Arial"/>
          <w:sz w:val="24"/>
          <w:szCs w:val="24"/>
          <w:lang w:val="az-Latn-AZ"/>
        </w:rPr>
        <w:t xml:space="preserve"> </w:t>
      </w:r>
      <w:r w:rsidRPr="00DD469D">
        <w:rPr>
          <w:rFonts w:ascii="Arial" w:hAnsi="Arial" w:cs="Arial"/>
          <w:sz w:val="24"/>
          <w:szCs w:val="24"/>
          <w:lang w:val="az-Latn-AZ"/>
        </w:rPr>
        <w:t>Ali Attestasiya Komissiyası, Əqli Mülkiyyət Agentliyi,</w:t>
      </w:r>
      <w:r w:rsidR="00B65E29">
        <w:rPr>
          <w:rFonts w:ascii="Arial" w:hAnsi="Arial" w:cs="Arial"/>
          <w:sz w:val="24"/>
          <w:szCs w:val="24"/>
          <w:lang w:val="az-Latn-AZ"/>
        </w:rPr>
        <w:t xml:space="preserve"> Məhkəmə-Hüquq Şurası,</w:t>
      </w:r>
      <w:r w:rsidRPr="00DD469D">
        <w:rPr>
          <w:rFonts w:ascii="Arial" w:hAnsi="Arial" w:cs="Arial"/>
          <w:sz w:val="24"/>
          <w:szCs w:val="24"/>
          <w:lang w:val="az-Latn-AZ"/>
        </w:rPr>
        <w:t xml:space="preserve"> Milli Televiziya və</w:t>
      </w:r>
      <w:r w:rsidR="00B65E29">
        <w:rPr>
          <w:rFonts w:ascii="Arial" w:hAnsi="Arial" w:cs="Arial"/>
          <w:sz w:val="24"/>
          <w:szCs w:val="24"/>
          <w:lang w:val="az-Latn-AZ"/>
        </w:rPr>
        <w:t xml:space="preserve"> Radio Şurasının </w:t>
      </w:r>
      <w:r w:rsidRPr="00DD469D">
        <w:rPr>
          <w:rFonts w:ascii="Arial" w:hAnsi="Arial" w:cs="Arial"/>
          <w:sz w:val="24"/>
          <w:szCs w:val="24"/>
          <w:lang w:val="az-Latn-AZ"/>
        </w:rPr>
        <w:t xml:space="preserve">dövlət qulluqçuları daxil olmaqla) </w:t>
      </w:r>
      <w:r w:rsidR="00B656AE">
        <w:rPr>
          <w:rFonts w:ascii="Arial" w:hAnsi="Arial" w:cs="Arial"/>
          <w:sz w:val="24"/>
          <w:szCs w:val="24"/>
          <w:lang w:val="az-Latn-AZ"/>
        </w:rPr>
        <w:t>13576</w:t>
      </w:r>
      <w:r w:rsidRPr="00DD469D">
        <w:rPr>
          <w:rFonts w:ascii="Arial" w:hAnsi="Arial" w:cs="Arial"/>
          <w:sz w:val="24"/>
          <w:szCs w:val="24"/>
          <w:lang w:val="az-Latn-AZ"/>
        </w:rPr>
        <w:t xml:space="preserve"> nəfər dövlət qulluqçusu iştirak etmişdir.</w:t>
      </w:r>
    </w:p>
    <w:p w14:paraId="05C79F23" w14:textId="77777777" w:rsidR="00357B42" w:rsidRPr="00DD469D" w:rsidRDefault="00357B42" w:rsidP="00357B42">
      <w:pPr>
        <w:spacing w:after="0" w:line="360" w:lineRule="auto"/>
        <w:ind w:firstLine="567"/>
        <w:jc w:val="both"/>
        <w:rPr>
          <w:rFonts w:ascii="Arial" w:hAnsi="Arial" w:cs="Arial"/>
          <w:sz w:val="24"/>
          <w:szCs w:val="24"/>
          <w:lang w:val="az-Latn-AZ"/>
        </w:rPr>
      </w:pPr>
      <w:r w:rsidRPr="00DD469D">
        <w:rPr>
          <w:rFonts w:ascii="Arial" w:hAnsi="Arial" w:cs="Arial"/>
          <w:sz w:val="24"/>
          <w:szCs w:val="24"/>
          <w:lang w:val="az-Latn-AZ"/>
        </w:rPr>
        <w:t xml:space="preserve">Qeyd </w:t>
      </w:r>
      <w:proofErr w:type="spellStart"/>
      <w:r w:rsidRPr="00DD469D">
        <w:rPr>
          <w:rFonts w:ascii="Arial" w:hAnsi="Arial" w:cs="Arial"/>
          <w:sz w:val="24"/>
          <w:szCs w:val="24"/>
          <w:lang w:val="az-Latn-AZ"/>
        </w:rPr>
        <w:t>edilənlərdən</w:t>
      </w:r>
      <w:proofErr w:type="spellEnd"/>
      <w:r w:rsidRPr="00DD469D">
        <w:rPr>
          <w:rFonts w:ascii="Arial" w:hAnsi="Arial" w:cs="Arial"/>
          <w:sz w:val="24"/>
          <w:szCs w:val="24"/>
          <w:lang w:val="az-Latn-AZ"/>
        </w:rPr>
        <w:t xml:space="preserve"> əlavə, Mərkəzə təqdim edilən məlumatlara əsasə</w:t>
      </w:r>
      <w:r w:rsidR="00905C82" w:rsidRPr="00DD469D">
        <w:rPr>
          <w:rFonts w:ascii="Arial" w:hAnsi="Arial" w:cs="Arial"/>
          <w:sz w:val="24"/>
          <w:szCs w:val="24"/>
          <w:lang w:val="az-Latn-AZ"/>
        </w:rPr>
        <w:t>n etik da</w:t>
      </w:r>
      <w:r w:rsidRPr="00DD469D">
        <w:rPr>
          <w:rFonts w:ascii="Arial" w:hAnsi="Arial" w:cs="Arial"/>
          <w:sz w:val="24"/>
          <w:szCs w:val="24"/>
          <w:lang w:val="az-Latn-AZ"/>
        </w:rPr>
        <w:t>v</w:t>
      </w:r>
      <w:r w:rsidR="00905C82" w:rsidRPr="00DD469D">
        <w:rPr>
          <w:rFonts w:ascii="Arial" w:hAnsi="Arial" w:cs="Arial"/>
          <w:sz w:val="24"/>
          <w:szCs w:val="24"/>
          <w:lang w:val="az-Latn-AZ"/>
        </w:rPr>
        <w:t>r</w:t>
      </w:r>
      <w:r w:rsidRPr="00DD469D">
        <w:rPr>
          <w:rFonts w:ascii="Arial" w:hAnsi="Arial" w:cs="Arial"/>
          <w:sz w:val="24"/>
          <w:szCs w:val="24"/>
          <w:lang w:val="az-Latn-AZ"/>
        </w:rPr>
        <w:t xml:space="preserve">anış qaydaları üzrə bilik və bacarıqların inkişaf </w:t>
      </w:r>
      <w:proofErr w:type="spellStart"/>
      <w:r w:rsidRPr="00DD469D">
        <w:rPr>
          <w:rFonts w:ascii="Arial" w:hAnsi="Arial" w:cs="Arial"/>
          <w:sz w:val="24"/>
          <w:szCs w:val="24"/>
          <w:lang w:val="az-Latn-AZ"/>
        </w:rPr>
        <w:t>etdirilmə</w:t>
      </w:r>
      <w:r w:rsidR="00431C05" w:rsidRPr="00DD469D">
        <w:rPr>
          <w:rFonts w:ascii="Arial" w:hAnsi="Arial" w:cs="Arial"/>
          <w:sz w:val="24"/>
          <w:szCs w:val="24"/>
          <w:lang w:val="az-Latn-AZ"/>
        </w:rPr>
        <w:t>si</w:t>
      </w:r>
      <w:proofErr w:type="spellEnd"/>
      <w:r w:rsidR="00431C05" w:rsidRPr="00DD469D">
        <w:rPr>
          <w:rFonts w:ascii="Arial" w:hAnsi="Arial" w:cs="Arial"/>
          <w:sz w:val="24"/>
          <w:szCs w:val="24"/>
          <w:lang w:val="az-Latn-AZ"/>
        </w:rPr>
        <w:t xml:space="preserve"> </w:t>
      </w:r>
      <w:r w:rsidRPr="00DD469D">
        <w:rPr>
          <w:rFonts w:ascii="Arial" w:hAnsi="Arial" w:cs="Arial"/>
          <w:sz w:val="24"/>
          <w:szCs w:val="24"/>
          <w:lang w:val="az-Latn-AZ"/>
        </w:rPr>
        <w:t>məqsədilə keçirilən təlim, ixtisasartırma kursu və</w:t>
      </w:r>
      <w:r w:rsidR="007D78A4" w:rsidRPr="00DD469D">
        <w:rPr>
          <w:rFonts w:ascii="Arial" w:hAnsi="Arial" w:cs="Arial"/>
          <w:sz w:val="24"/>
          <w:szCs w:val="24"/>
          <w:lang w:val="az-Latn-AZ"/>
        </w:rPr>
        <w:t xml:space="preserve"> </w:t>
      </w:r>
      <w:proofErr w:type="spellStart"/>
      <w:r w:rsidR="007D78A4" w:rsidRPr="00DD469D">
        <w:rPr>
          <w:rFonts w:ascii="Arial" w:hAnsi="Arial" w:cs="Arial"/>
          <w:sz w:val="24"/>
          <w:szCs w:val="24"/>
          <w:lang w:val="az-Latn-AZ"/>
        </w:rPr>
        <w:t>onlayn</w:t>
      </w:r>
      <w:proofErr w:type="spellEnd"/>
      <w:r w:rsidRPr="00DD469D">
        <w:rPr>
          <w:rFonts w:ascii="Arial" w:hAnsi="Arial" w:cs="Arial"/>
          <w:sz w:val="24"/>
          <w:szCs w:val="24"/>
          <w:lang w:val="az-Latn-AZ"/>
        </w:rPr>
        <w:t xml:space="preserve"> seminarlarda</w:t>
      </w:r>
      <w:r w:rsidR="00410E0C">
        <w:rPr>
          <w:rFonts w:ascii="Arial" w:hAnsi="Arial" w:cs="Arial"/>
          <w:sz w:val="24"/>
          <w:szCs w:val="24"/>
          <w:lang w:val="az-Latn-AZ"/>
        </w:rPr>
        <w:t xml:space="preserve"> </w:t>
      </w:r>
      <w:r w:rsidRPr="00DD469D">
        <w:rPr>
          <w:rFonts w:ascii="Arial" w:hAnsi="Arial" w:cs="Arial"/>
          <w:sz w:val="24"/>
          <w:szCs w:val="24"/>
          <w:lang w:val="az-Latn-AZ"/>
        </w:rPr>
        <w:t>Daxili İşlə</w:t>
      </w:r>
      <w:r w:rsidR="007D78A4" w:rsidRPr="00DD469D">
        <w:rPr>
          <w:rFonts w:ascii="Arial" w:hAnsi="Arial" w:cs="Arial"/>
          <w:sz w:val="24"/>
          <w:szCs w:val="24"/>
          <w:lang w:val="az-Latn-AZ"/>
        </w:rPr>
        <w:t>r Nazirliyi üzrə</w:t>
      </w:r>
      <w:r w:rsidR="00410E0C">
        <w:rPr>
          <w:rFonts w:ascii="Arial" w:hAnsi="Arial" w:cs="Arial"/>
          <w:sz w:val="24"/>
          <w:szCs w:val="24"/>
          <w:lang w:val="az-Latn-AZ"/>
        </w:rPr>
        <w:t xml:space="preserve"> 6690</w:t>
      </w:r>
      <w:r w:rsidRPr="00DD469D">
        <w:rPr>
          <w:rFonts w:ascii="Arial" w:hAnsi="Arial" w:cs="Arial"/>
          <w:sz w:val="24"/>
          <w:szCs w:val="24"/>
          <w:lang w:val="az-Latn-AZ"/>
        </w:rPr>
        <w:t xml:space="preserve"> nəfər</w:t>
      </w:r>
      <w:r w:rsidR="00410E0C">
        <w:rPr>
          <w:rFonts w:ascii="Arial" w:hAnsi="Arial" w:cs="Arial"/>
          <w:sz w:val="24"/>
          <w:szCs w:val="24"/>
          <w:lang w:val="az-Latn-AZ"/>
        </w:rPr>
        <w:t xml:space="preserve"> </w:t>
      </w:r>
      <w:r w:rsidRPr="00DD469D">
        <w:rPr>
          <w:rFonts w:ascii="Arial" w:hAnsi="Arial" w:cs="Arial"/>
          <w:sz w:val="24"/>
          <w:szCs w:val="24"/>
          <w:lang w:val="az-Latn-AZ"/>
        </w:rPr>
        <w:t>iştirak etmişdir.</w:t>
      </w:r>
    </w:p>
    <w:p w14:paraId="5630B2DE" w14:textId="77777777" w:rsidR="001C6FE2" w:rsidRPr="00DD469D" w:rsidRDefault="00357B42" w:rsidP="001C6FE2">
      <w:pPr>
        <w:spacing w:after="0" w:line="360" w:lineRule="auto"/>
        <w:ind w:firstLine="567"/>
        <w:jc w:val="both"/>
        <w:rPr>
          <w:rFonts w:ascii="Arial" w:hAnsi="Arial" w:cs="Arial"/>
          <w:sz w:val="24"/>
          <w:szCs w:val="24"/>
          <w:lang w:val="az-Latn-AZ"/>
        </w:rPr>
      </w:pPr>
      <w:r w:rsidRPr="00DD469D">
        <w:rPr>
          <w:rFonts w:ascii="Arial" w:hAnsi="Arial" w:cs="Arial"/>
          <w:sz w:val="24"/>
          <w:szCs w:val="24"/>
          <w:lang w:val="az-Latn-AZ"/>
        </w:rPr>
        <w:t>Mərkəzi icra hakimiyyə</w:t>
      </w:r>
      <w:r w:rsidR="00410E0C">
        <w:rPr>
          <w:rFonts w:ascii="Arial" w:hAnsi="Arial" w:cs="Arial"/>
          <w:sz w:val="24"/>
          <w:szCs w:val="24"/>
          <w:lang w:val="az-Latn-AZ"/>
        </w:rPr>
        <w:t xml:space="preserve">ti </w:t>
      </w:r>
      <w:proofErr w:type="spellStart"/>
      <w:r w:rsidR="00410E0C">
        <w:rPr>
          <w:rFonts w:ascii="Arial" w:hAnsi="Arial" w:cs="Arial"/>
          <w:sz w:val="24"/>
          <w:szCs w:val="24"/>
          <w:lang w:val="az-Latn-AZ"/>
        </w:rPr>
        <w:t>orqanlarından</w:t>
      </w:r>
      <w:proofErr w:type="spellEnd"/>
      <w:r w:rsidR="00410E0C">
        <w:rPr>
          <w:rFonts w:ascii="Arial" w:hAnsi="Arial" w:cs="Arial"/>
          <w:sz w:val="24"/>
          <w:szCs w:val="24"/>
          <w:lang w:val="az-Latn-AZ"/>
        </w:rPr>
        <w:t xml:space="preserve"> Fövqəladə Hallar Nazirliyi tərəfindən</w:t>
      </w:r>
      <w:r w:rsidRPr="00DD469D">
        <w:rPr>
          <w:rFonts w:ascii="Arial" w:hAnsi="Arial" w:cs="Arial"/>
          <w:sz w:val="24"/>
          <w:szCs w:val="24"/>
          <w:lang w:val="az-Latn-AZ"/>
        </w:rPr>
        <w:t xml:space="preserve"> təqdim edilən mə</w:t>
      </w:r>
      <w:r w:rsidR="00410E0C">
        <w:rPr>
          <w:rFonts w:ascii="Arial" w:hAnsi="Arial" w:cs="Arial"/>
          <w:sz w:val="24"/>
          <w:szCs w:val="24"/>
          <w:lang w:val="az-Latn-AZ"/>
        </w:rPr>
        <w:t>lumata</w:t>
      </w:r>
      <w:r w:rsidRPr="00DD469D">
        <w:rPr>
          <w:rFonts w:ascii="Arial" w:hAnsi="Arial" w:cs="Arial"/>
          <w:sz w:val="24"/>
          <w:szCs w:val="24"/>
          <w:lang w:val="az-Latn-AZ"/>
        </w:rPr>
        <w:t xml:space="preserve"> əsasən mü</w:t>
      </w:r>
      <w:r w:rsidR="00410E0C">
        <w:rPr>
          <w:rFonts w:ascii="Arial" w:hAnsi="Arial" w:cs="Arial"/>
          <w:sz w:val="24"/>
          <w:szCs w:val="24"/>
          <w:lang w:val="az-Latn-AZ"/>
        </w:rPr>
        <w:t>vafiq qurumun</w:t>
      </w:r>
      <w:r w:rsidRPr="00DD469D">
        <w:rPr>
          <w:rFonts w:ascii="Arial" w:hAnsi="Arial" w:cs="Arial"/>
          <w:sz w:val="24"/>
          <w:szCs w:val="24"/>
          <w:lang w:val="az-Latn-AZ"/>
        </w:rPr>
        <w:t xml:space="preserve"> </w:t>
      </w:r>
      <w:r w:rsidRPr="00DD469D">
        <w:rPr>
          <w:rFonts w:ascii="Arial" w:hAnsi="Arial" w:cs="Arial"/>
          <w:sz w:val="24"/>
          <w:lang w:val="az-Latn-AZ"/>
        </w:rPr>
        <w:t xml:space="preserve">əməkdaşları arasında </w:t>
      </w:r>
      <w:proofErr w:type="spellStart"/>
      <w:r w:rsidRPr="00DD469D">
        <w:rPr>
          <w:rFonts w:ascii="Arial" w:hAnsi="Arial" w:cs="Arial"/>
          <w:sz w:val="24"/>
          <w:lang w:val="az-Latn-AZ"/>
        </w:rPr>
        <w:t>koronavirus</w:t>
      </w:r>
      <w:proofErr w:type="spellEnd"/>
      <w:r w:rsidRPr="00DD469D">
        <w:rPr>
          <w:rFonts w:ascii="Arial" w:hAnsi="Arial" w:cs="Arial"/>
          <w:sz w:val="24"/>
          <w:lang w:val="az-Latn-AZ"/>
        </w:rPr>
        <w:t xml:space="preserve"> (COVID-19) infeksiyasının </w:t>
      </w:r>
      <w:proofErr w:type="spellStart"/>
      <w:r w:rsidRPr="00DD469D">
        <w:rPr>
          <w:rFonts w:ascii="Arial" w:hAnsi="Arial" w:cs="Arial"/>
          <w:sz w:val="24"/>
          <w:lang w:val="az-Latn-AZ"/>
        </w:rPr>
        <w:t>yayılmasının</w:t>
      </w:r>
      <w:proofErr w:type="spellEnd"/>
      <w:r w:rsidRPr="00DD469D">
        <w:rPr>
          <w:rFonts w:ascii="Arial" w:hAnsi="Arial" w:cs="Arial"/>
          <w:sz w:val="24"/>
          <w:lang w:val="az-Latn-AZ"/>
        </w:rPr>
        <w:t xml:space="preserve"> qarşısının alınması ilə əlaqədar təlimlərin keçirilməsi mümkün </w:t>
      </w:r>
      <w:proofErr w:type="spellStart"/>
      <w:r w:rsidRPr="00DD469D">
        <w:rPr>
          <w:rFonts w:ascii="Arial" w:hAnsi="Arial" w:cs="Arial"/>
          <w:sz w:val="24"/>
          <w:lang w:val="az-Latn-AZ"/>
        </w:rPr>
        <w:t>olmamışdır</w:t>
      </w:r>
      <w:proofErr w:type="spellEnd"/>
      <w:r w:rsidRPr="00DD469D">
        <w:rPr>
          <w:rFonts w:ascii="Arial" w:hAnsi="Arial" w:cs="Arial"/>
          <w:sz w:val="24"/>
          <w:lang w:val="az-Latn-AZ"/>
        </w:rPr>
        <w:t>.</w:t>
      </w:r>
      <w:r w:rsidR="001C6FE2" w:rsidRPr="001C6FE2">
        <w:rPr>
          <w:rFonts w:ascii="Arial" w:hAnsi="Arial" w:cs="Arial"/>
          <w:sz w:val="24"/>
          <w:lang w:val="az-Latn-AZ"/>
        </w:rPr>
        <w:t xml:space="preserve"> </w:t>
      </w:r>
      <w:r w:rsidR="001C6FE2">
        <w:rPr>
          <w:rFonts w:ascii="Arial" w:hAnsi="Arial" w:cs="Arial"/>
          <w:sz w:val="24"/>
          <w:lang w:val="az-Latn-AZ"/>
        </w:rPr>
        <w:t xml:space="preserve">Diasporla İş üzrə Dövlət Komitəsi tərəfindən təqdim edilən məlumata görə qurumun büdcəsində müvafiq təlimlərin keçirilməsi ilə bağlı maliyyə vəsaiti nəzərdə </w:t>
      </w:r>
      <w:proofErr w:type="spellStart"/>
      <w:r w:rsidR="001C6FE2">
        <w:rPr>
          <w:rFonts w:ascii="Arial" w:hAnsi="Arial" w:cs="Arial"/>
          <w:sz w:val="24"/>
          <w:lang w:val="az-Latn-AZ"/>
        </w:rPr>
        <w:t>tutulmadığından</w:t>
      </w:r>
      <w:proofErr w:type="spellEnd"/>
      <w:r w:rsidR="001C6FE2">
        <w:rPr>
          <w:rFonts w:ascii="Arial" w:hAnsi="Arial" w:cs="Arial"/>
          <w:sz w:val="24"/>
          <w:lang w:val="az-Latn-AZ"/>
        </w:rPr>
        <w:t xml:space="preserve"> təlimlərin keçirilməsi mümkün </w:t>
      </w:r>
      <w:proofErr w:type="spellStart"/>
      <w:r w:rsidR="001C6FE2">
        <w:rPr>
          <w:rFonts w:ascii="Arial" w:hAnsi="Arial" w:cs="Arial"/>
          <w:sz w:val="24"/>
          <w:lang w:val="az-Latn-AZ"/>
        </w:rPr>
        <w:t>olmamışdır</w:t>
      </w:r>
      <w:proofErr w:type="spellEnd"/>
      <w:r w:rsidR="001C6FE2">
        <w:rPr>
          <w:rFonts w:ascii="Arial" w:hAnsi="Arial" w:cs="Arial"/>
          <w:sz w:val="24"/>
          <w:lang w:val="az-Latn-AZ"/>
        </w:rPr>
        <w:t>.</w:t>
      </w:r>
    </w:p>
    <w:p w14:paraId="41E02ABC" w14:textId="77777777" w:rsidR="00357B42" w:rsidRPr="00D82CCC" w:rsidRDefault="000B4C8A" w:rsidP="00357B42">
      <w:pPr>
        <w:spacing w:after="0" w:line="360" w:lineRule="auto"/>
        <w:ind w:firstLine="567"/>
        <w:jc w:val="both"/>
        <w:rPr>
          <w:rFonts w:ascii="Arial" w:hAnsi="Arial" w:cs="Arial"/>
          <w:sz w:val="24"/>
          <w:szCs w:val="24"/>
          <w:lang w:val="az-Latn-AZ"/>
        </w:rPr>
      </w:pPr>
      <w:bookmarkStart w:id="0" w:name="_GoBack"/>
      <w:bookmarkEnd w:id="0"/>
      <w:r w:rsidRPr="00D82CCC">
        <w:rPr>
          <w:rFonts w:ascii="Arial" w:hAnsi="Arial" w:cs="Arial"/>
          <w:sz w:val="24"/>
          <w:szCs w:val="24"/>
          <w:lang w:val="az-Latn-AZ"/>
        </w:rPr>
        <w:t xml:space="preserve">Yerli icra hakimiyyəti </w:t>
      </w:r>
      <w:proofErr w:type="spellStart"/>
      <w:r w:rsidRPr="00D82CCC">
        <w:rPr>
          <w:rFonts w:ascii="Arial" w:hAnsi="Arial" w:cs="Arial"/>
          <w:sz w:val="24"/>
          <w:szCs w:val="24"/>
          <w:lang w:val="az-Latn-AZ"/>
        </w:rPr>
        <w:t>orqanlarından</w:t>
      </w:r>
      <w:proofErr w:type="spellEnd"/>
      <w:r w:rsidR="00D82CCC" w:rsidRPr="00D82CCC">
        <w:rPr>
          <w:rFonts w:ascii="Arial" w:hAnsi="Arial" w:cs="Arial"/>
          <w:sz w:val="24"/>
          <w:szCs w:val="24"/>
          <w:lang w:val="az-Latn-AZ"/>
        </w:rPr>
        <w:t xml:space="preserve"> Binəqədi Rayon İcra Hakimiyyəti</w:t>
      </w:r>
      <w:r w:rsidR="00B656AE">
        <w:rPr>
          <w:rFonts w:ascii="Arial" w:hAnsi="Arial" w:cs="Arial"/>
          <w:sz w:val="24"/>
          <w:szCs w:val="24"/>
          <w:lang w:val="az-Latn-AZ"/>
        </w:rPr>
        <w:t>, Xızı Rayon İcra Hakimiyyəti</w:t>
      </w:r>
      <w:r w:rsidR="00D82CCC" w:rsidRPr="00D82CCC">
        <w:rPr>
          <w:rFonts w:ascii="Arial" w:hAnsi="Arial" w:cs="Arial"/>
          <w:sz w:val="24"/>
          <w:szCs w:val="24"/>
          <w:lang w:val="az-Latn-AZ"/>
        </w:rPr>
        <w:t xml:space="preserve"> və </w:t>
      </w:r>
      <w:r w:rsidR="00D82CCC" w:rsidRPr="00D82CCC">
        <w:rPr>
          <w:rFonts w:ascii="Arial" w:hAnsi="Arial" w:cs="Arial"/>
          <w:sz w:val="24"/>
          <w:lang w:val="az-Latn-AZ"/>
        </w:rPr>
        <w:t>Daşkəsən</w:t>
      </w:r>
      <w:r w:rsidR="00357B42" w:rsidRPr="00D82CCC">
        <w:rPr>
          <w:rFonts w:ascii="Arial" w:hAnsi="Arial" w:cs="Arial"/>
          <w:sz w:val="24"/>
          <w:lang w:val="az-Latn-AZ"/>
        </w:rPr>
        <w:t xml:space="preserve"> </w:t>
      </w:r>
      <w:r w:rsidR="00357B42" w:rsidRPr="00D82CCC">
        <w:rPr>
          <w:rFonts w:ascii="Arial" w:hAnsi="Arial" w:cs="Arial"/>
          <w:sz w:val="24"/>
          <w:szCs w:val="24"/>
          <w:lang w:val="az-Latn-AZ"/>
        </w:rPr>
        <w:t>Rayon İcra Hakimiyyəti</w:t>
      </w:r>
      <w:r w:rsidR="00D82CCC" w:rsidRPr="00D82CCC">
        <w:rPr>
          <w:rFonts w:ascii="Arial" w:hAnsi="Arial" w:cs="Arial"/>
          <w:sz w:val="24"/>
          <w:szCs w:val="24"/>
          <w:lang w:val="az-Latn-AZ"/>
        </w:rPr>
        <w:t xml:space="preserve"> </w:t>
      </w:r>
      <w:r w:rsidRPr="00D82CCC">
        <w:rPr>
          <w:rFonts w:ascii="Arial" w:hAnsi="Arial" w:cs="Arial"/>
          <w:sz w:val="24"/>
          <w:szCs w:val="24"/>
          <w:lang w:val="az-Latn-AZ"/>
        </w:rPr>
        <w:t>tərəfindən</w:t>
      </w:r>
      <w:r w:rsidR="00357B42" w:rsidRPr="00D82CCC">
        <w:rPr>
          <w:rFonts w:ascii="Arial" w:hAnsi="Arial" w:cs="Arial"/>
          <w:sz w:val="24"/>
          <w:szCs w:val="24"/>
          <w:lang w:val="az-Latn-AZ"/>
        </w:rPr>
        <w:t xml:space="preserve"> təqdim edilən məlumatlarda</w:t>
      </w:r>
      <w:r w:rsidR="0003419C">
        <w:rPr>
          <w:rFonts w:ascii="Arial" w:hAnsi="Arial" w:cs="Arial"/>
          <w:sz w:val="24"/>
          <w:szCs w:val="24"/>
          <w:lang w:val="az-Latn-AZ"/>
        </w:rPr>
        <w:t xml:space="preserve"> həmin orqanlarda qulluq keçən </w:t>
      </w:r>
      <w:r w:rsidR="00357B42" w:rsidRPr="00D82CCC">
        <w:rPr>
          <w:rFonts w:ascii="Arial" w:hAnsi="Arial" w:cs="Arial"/>
          <w:sz w:val="24"/>
          <w:szCs w:val="24"/>
          <w:lang w:val="az-Latn-AZ"/>
        </w:rPr>
        <w:t xml:space="preserve"> dövlət qulluqçuları</w:t>
      </w:r>
      <w:r w:rsidR="0003419C">
        <w:rPr>
          <w:rFonts w:ascii="Arial" w:hAnsi="Arial" w:cs="Arial"/>
          <w:sz w:val="24"/>
          <w:szCs w:val="24"/>
          <w:lang w:val="az-Latn-AZ"/>
        </w:rPr>
        <w:t xml:space="preserve"> üçün </w:t>
      </w:r>
      <w:r w:rsidR="00357B42" w:rsidRPr="00D82CCC">
        <w:rPr>
          <w:rFonts w:ascii="Arial" w:hAnsi="Arial" w:cs="Arial"/>
          <w:sz w:val="24"/>
          <w:szCs w:val="24"/>
          <w:lang w:val="az-Latn-AZ"/>
        </w:rPr>
        <w:t xml:space="preserve">etik davranış qaydaları mövzusunda təlimlərin (təlim iştirakçılarının sayı göstərilmədən) mütəmadi keçirildiyi </w:t>
      </w:r>
      <w:proofErr w:type="spellStart"/>
      <w:r w:rsidR="00357B42" w:rsidRPr="00D82CCC">
        <w:rPr>
          <w:rFonts w:ascii="Arial" w:hAnsi="Arial" w:cs="Arial"/>
          <w:sz w:val="24"/>
          <w:szCs w:val="24"/>
          <w:lang w:val="az-Latn-AZ"/>
        </w:rPr>
        <w:t>bildirilmişdir</w:t>
      </w:r>
      <w:proofErr w:type="spellEnd"/>
      <w:r w:rsidR="00357B42" w:rsidRPr="00D82CCC">
        <w:rPr>
          <w:rFonts w:ascii="Arial" w:hAnsi="Arial" w:cs="Arial"/>
          <w:sz w:val="24"/>
          <w:szCs w:val="24"/>
          <w:lang w:val="az-Latn-AZ"/>
        </w:rPr>
        <w:t>.</w:t>
      </w:r>
    </w:p>
    <w:p w14:paraId="4FD45745" w14:textId="77777777" w:rsidR="00357B42" w:rsidRPr="00D82CCC" w:rsidRDefault="000B4C8A" w:rsidP="00357B42">
      <w:pPr>
        <w:spacing w:after="0" w:line="360" w:lineRule="auto"/>
        <w:ind w:firstLine="567"/>
        <w:jc w:val="both"/>
        <w:rPr>
          <w:rFonts w:ascii="Arial" w:hAnsi="Arial" w:cs="Arial"/>
          <w:sz w:val="24"/>
          <w:lang w:val="az-Latn-AZ"/>
        </w:rPr>
      </w:pPr>
      <w:r w:rsidRPr="00D82CCC">
        <w:rPr>
          <w:rFonts w:ascii="Arial" w:hAnsi="Arial" w:cs="Arial"/>
          <w:sz w:val="24"/>
          <w:szCs w:val="24"/>
          <w:lang w:val="az-Latn-AZ"/>
        </w:rPr>
        <w:t>S</w:t>
      </w:r>
      <w:r w:rsidR="00357B42" w:rsidRPr="00D82CCC">
        <w:rPr>
          <w:rFonts w:ascii="Arial" w:hAnsi="Arial" w:cs="Arial"/>
          <w:sz w:val="24"/>
          <w:szCs w:val="24"/>
          <w:lang w:val="az-Latn-AZ"/>
        </w:rPr>
        <w:t>abunçu Rayon İcra Hakimiyyə</w:t>
      </w:r>
      <w:r w:rsidR="00D82CCC">
        <w:rPr>
          <w:rFonts w:ascii="Arial" w:hAnsi="Arial" w:cs="Arial"/>
          <w:sz w:val="24"/>
          <w:szCs w:val="24"/>
          <w:lang w:val="az-Latn-AZ"/>
        </w:rPr>
        <w:t>ti və Sabirabad</w:t>
      </w:r>
      <w:r w:rsidR="00357B42" w:rsidRPr="00D82CCC">
        <w:rPr>
          <w:rFonts w:ascii="Arial" w:hAnsi="Arial" w:cs="Arial"/>
          <w:sz w:val="24"/>
          <w:szCs w:val="24"/>
          <w:lang w:val="az-Latn-AZ"/>
        </w:rPr>
        <w:t xml:space="preserve"> Rayon İcra Hakimiyyəti</w:t>
      </w:r>
      <w:r w:rsidR="00D82CCC">
        <w:rPr>
          <w:rFonts w:ascii="Arial" w:hAnsi="Arial" w:cs="Arial"/>
          <w:sz w:val="24"/>
          <w:szCs w:val="24"/>
          <w:lang w:val="az-Latn-AZ"/>
        </w:rPr>
        <w:t xml:space="preserve"> </w:t>
      </w:r>
      <w:r w:rsidR="00357B42" w:rsidRPr="00D82CCC">
        <w:rPr>
          <w:rFonts w:ascii="Arial" w:hAnsi="Arial" w:cs="Arial"/>
          <w:sz w:val="24"/>
          <w:szCs w:val="24"/>
          <w:lang w:val="az-Latn-AZ"/>
        </w:rPr>
        <w:t>tərəfindən təqdim edilən məlumatlara əsasə</w:t>
      </w:r>
      <w:r w:rsidR="003760CD">
        <w:rPr>
          <w:rFonts w:ascii="Arial" w:hAnsi="Arial" w:cs="Arial"/>
          <w:sz w:val="24"/>
          <w:szCs w:val="24"/>
          <w:lang w:val="az-Latn-AZ"/>
        </w:rPr>
        <w:t>n</w:t>
      </w:r>
      <w:r w:rsidR="00450A6F">
        <w:rPr>
          <w:rFonts w:ascii="Arial" w:hAnsi="Arial" w:cs="Arial"/>
          <w:sz w:val="24"/>
          <w:szCs w:val="24"/>
          <w:lang w:val="az-Latn-AZ"/>
        </w:rPr>
        <w:t xml:space="preserve"> </w:t>
      </w:r>
      <w:proofErr w:type="spellStart"/>
      <w:r w:rsidR="00450A6F" w:rsidRPr="00D82CCC">
        <w:rPr>
          <w:rFonts w:ascii="Arial" w:hAnsi="Arial" w:cs="Arial"/>
          <w:sz w:val="24"/>
          <w:lang w:val="az-Latn-AZ"/>
        </w:rPr>
        <w:t>koronavirus</w:t>
      </w:r>
      <w:proofErr w:type="spellEnd"/>
      <w:r w:rsidR="00450A6F" w:rsidRPr="00D82CCC">
        <w:rPr>
          <w:rFonts w:ascii="Arial" w:hAnsi="Arial" w:cs="Arial"/>
          <w:sz w:val="24"/>
          <w:lang w:val="az-Latn-AZ"/>
        </w:rPr>
        <w:t xml:space="preserve"> (COVID-19) </w:t>
      </w:r>
      <w:r w:rsidR="00450A6F">
        <w:rPr>
          <w:rFonts w:ascii="Arial" w:hAnsi="Arial" w:cs="Arial"/>
          <w:sz w:val="24"/>
          <w:lang w:val="az-Latn-AZ"/>
        </w:rPr>
        <w:t xml:space="preserve">pandemiyası ilə </w:t>
      </w:r>
      <w:r w:rsidR="00450A6F" w:rsidRPr="00D82CCC">
        <w:rPr>
          <w:rFonts w:ascii="Arial" w:hAnsi="Arial" w:cs="Arial"/>
          <w:sz w:val="24"/>
          <w:lang w:val="az-Latn-AZ"/>
        </w:rPr>
        <w:t>əlaqədar</w:t>
      </w:r>
      <w:r w:rsidR="003760CD">
        <w:rPr>
          <w:rFonts w:ascii="Arial" w:hAnsi="Arial" w:cs="Arial"/>
          <w:sz w:val="24"/>
          <w:szCs w:val="24"/>
          <w:lang w:val="az-Latn-AZ"/>
        </w:rPr>
        <w:t xml:space="preserve"> həmin </w:t>
      </w:r>
      <w:r w:rsidR="00357B42" w:rsidRPr="00D82CCC">
        <w:rPr>
          <w:rFonts w:ascii="Arial" w:hAnsi="Arial" w:cs="Arial"/>
          <w:sz w:val="24"/>
          <w:szCs w:val="24"/>
          <w:lang w:val="az-Latn-AZ"/>
        </w:rPr>
        <w:t>rayon icra hakimiyyəti orqanlarının dövlət qulluqçuları</w:t>
      </w:r>
      <w:r w:rsidR="00450A6F">
        <w:rPr>
          <w:rFonts w:ascii="Arial" w:hAnsi="Arial" w:cs="Arial"/>
          <w:sz w:val="24"/>
          <w:lang w:val="az-Latn-AZ"/>
        </w:rPr>
        <w:t xml:space="preserve"> arasında </w:t>
      </w:r>
      <w:r w:rsidR="00357B42" w:rsidRPr="00D82CCC">
        <w:rPr>
          <w:rFonts w:ascii="Arial" w:hAnsi="Arial" w:cs="Arial"/>
          <w:sz w:val="24"/>
          <w:lang w:val="az-Latn-AZ"/>
        </w:rPr>
        <w:t xml:space="preserve">təlimlərin keçirilməsi mümkün </w:t>
      </w:r>
      <w:proofErr w:type="spellStart"/>
      <w:r w:rsidR="00357B42" w:rsidRPr="00D82CCC">
        <w:rPr>
          <w:rFonts w:ascii="Arial" w:hAnsi="Arial" w:cs="Arial"/>
          <w:sz w:val="24"/>
          <w:lang w:val="az-Latn-AZ"/>
        </w:rPr>
        <w:t>olmamışdır</w:t>
      </w:r>
      <w:proofErr w:type="spellEnd"/>
      <w:r w:rsidR="00357B42" w:rsidRPr="00D82CCC">
        <w:rPr>
          <w:rFonts w:ascii="Arial" w:hAnsi="Arial" w:cs="Arial"/>
          <w:sz w:val="24"/>
          <w:lang w:val="az-Latn-AZ"/>
        </w:rPr>
        <w:t xml:space="preserve">. </w:t>
      </w:r>
    </w:p>
    <w:p w14:paraId="2024DE44" w14:textId="77777777" w:rsidR="00357B42" w:rsidRPr="00D82CCC" w:rsidRDefault="00357B42" w:rsidP="00357B42">
      <w:pPr>
        <w:spacing w:after="0" w:line="360" w:lineRule="auto"/>
        <w:ind w:firstLine="567"/>
        <w:jc w:val="both"/>
        <w:rPr>
          <w:rFonts w:ascii="Arial" w:hAnsi="Arial" w:cs="Arial"/>
          <w:sz w:val="24"/>
          <w:lang w:val="az-Latn-AZ"/>
        </w:rPr>
      </w:pPr>
      <w:r w:rsidRPr="00D82CCC">
        <w:rPr>
          <w:rFonts w:ascii="Arial" w:hAnsi="Arial" w:cs="Arial"/>
          <w:sz w:val="24"/>
          <w:szCs w:val="24"/>
          <w:lang w:val="az-Latn-AZ"/>
        </w:rPr>
        <w:t>Yerli icra hakimiyyəti orqanlarına göndərilmiş müvafiq mə</w:t>
      </w:r>
      <w:r w:rsidR="00892640" w:rsidRPr="00D82CCC">
        <w:rPr>
          <w:rFonts w:ascii="Arial" w:hAnsi="Arial" w:cs="Arial"/>
          <w:sz w:val="24"/>
          <w:szCs w:val="24"/>
          <w:lang w:val="az-Latn-AZ"/>
        </w:rPr>
        <w:t>ktuba</w:t>
      </w:r>
      <w:r w:rsidR="00613793">
        <w:rPr>
          <w:rFonts w:ascii="Arial" w:hAnsi="Arial" w:cs="Arial"/>
          <w:sz w:val="24"/>
          <w:szCs w:val="24"/>
          <w:lang w:val="az-Latn-AZ"/>
        </w:rPr>
        <w:t xml:space="preserve"> </w:t>
      </w:r>
      <w:r w:rsidR="00D82CCC" w:rsidRPr="00D82CCC">
        <w:rPr>
          <w:rFonts w:ascii="Arial" w:hAnsi="Arial" w:cs="Arial"/>
          <w:sz w:val="24"/>
          <w:szCs w:val="24"/>
          <w:lang w:val="az-Latn-AZ"/>
        </w:rPr>
        <w:t>Nərimanov Rayon İcra Hakimiyyəti, Abşeron Rayon İcra Hakimiyyə</w:t>
      </w:r>
      <w:r w:rsidR="00613793">
        <w:rPr>
          <w:rFonts w:ascii="Arial" w:hAnsi="Arial" w:cs="Arial"/>
          <w:sz w:val="24"/>
          <w:szCs w:val="24"/>
          <w:lang w:val="az-Latn-AZ"/>
        </w:rPr>
        <w:t xml:space="preserve">ti, </w:t>
      </w:r>
      <w:r w:rsidR="00D82CCC" w:rsidRPr="00D82CCC">
        <w:rPr>
          <w:rFonts w:ascii="Arial" w:hAnsi="Arial" w:cs="Arial"/>
          <w:sz w:val="24"/>
          <w:szCs w:val="24"/>
          <w:lang w:val="az-Latn-AZ"/>
        </w:rPr>
        <w:t>Bərdə Rayon İcra Hakimiyyəti, Biləsuvar Rayon İcra Hakimiyyə</w:t>
      </w:r>
      <w:r w:rsidR="00613793">
        <w:rPr>
          <w:rFonts w:ascii="Arial" w:hAnsi="Arial" w:cs="Arial"/>
          <w:sz w:val="24"/>
          <w:szCs w:val="24"/>
          <w:lang w:val="az-Latn-AZ"/>
        </w:rPr>
        <w:t xml:space="preserve">ti, </w:t>
      </w:r>
      <w:r w:rsidR="00D82CCC" w:rsidRPr="00D82CCC">
        <w:rPr>
          <w:rFonts w:ascii="Arial" w:hAnsi="Arial" w:cs="Arial"/>
          <w:sz w:val="24"/>
          <w:szCs w:val="24"/>
          <w:lang w:val="az-Latn-AZ"/>
        </w:rPr>
        <w:t xml:space="preserve">Gəncə Şəhər İcra Hakimiyyəti, Gəncə Şəhər Nizami Rayon İcra Hakimiyyəti, </w:t>
      </w:r>
      <w:r w:rsidR="00D82CCC" w:rsidRPr="00D82CCC">
        <w:rPr>
          <w:rFonts w:ascii="Arial" w:hAnsi="Arial" w:cs="Arial"/>
          <w:sz w:val="24"/>
          <w:szCs w:val="24"/>
          <w:lang w:val="az-Latn-AZ"/>
        </w:rPr>
        <w:lastRenderedPageBreak/>
        <w:t>Laçın Rayon İcra Hakimiyyə</w:t>
      </w:r>
      <w:r w:rsidR="00613793">
        <w:rPr>
          <w:rFonts w:ascii="Arial" w:hAnsi="Arial" w:cs="Arial"/>
          <w:sz w:val="24"/>
          <w:szCs w:val="24"/>
          <w:lang w:val="az-Latn-AZ"/>
        </w:rPr>
        <w:t xml:space="preserve">ti, </w:t>
      </w:r>
      <w:r w:rsidR="00D82CCC" w:rsidRPr="00D82CCC">
        <w:rPr>
          <w:rFonts w:ascii="Arial" w:hAnsi="Arial" w:cs="Arial"/>
          <w:sz w:val="24"/>
          <w:szCs w:val="24"/>
          <w:lang w:val="az-Latn-AZ"/>
        </w:rPr>
        <w:t xml:space="preserve">Qobustan Rayon İcra Hakimiyyəti, </w:t>
      </w:r>
      <w:proofErr w:type="spellStart"/>
      <w:r w:rsidR="00D82CCC" w:rsidRPr="00D82CCC">
        <w:rPr>
          <w:rFonts w:ascii="Arial" w:hAnsi="Arial" w:cs="Arial"/>
          <w:sz w:val="24"/>
          <w:szCs w:val="24"/>
          <w:lang w:val="az-Latn-AZ"/>
        </w:rPr>
        <w:t>Şabran</w:t>
      </w:r>
      <w:proofErr w:type="spellEnd"/>
      <w:r w:rsidR="00D82CCC" w:rsidRPr="00D82CCC">
        <w:rPr>
          <w:rFonts w:ascii="Arial" w:hAnsi="Arial" w:cs="Arial"/>
          <w:sz w:val="24"/>
          <w:szCs w:val="24"/>
          <w:lang w:val="az-Latn-AZ"/>
        </w:rPr>
        <w:t xml:space="preserve"> Rayon İcra Hakimiyyə</w:t>
      </w:r>
      <w:r w:rsidR="00613793">
        <w:rPr>
          <w:rFonts w:ascii="Arial" w:hAnsi="Arial" w:cs="Arial"/>
          <w:sz w:val="24"/>
          <w:szCs w:val="24"/>
          <w:lang w:val="az-Latn-AZ"/>
        </w:rPr>
        <w:t xml:space="preserve">ti və </w:t>
      </w:r>
      <w:r w:rsidR="00D82CCC" w:rsidRPr="00D82CCC">
        <w:rPr>
          <w:rFonts w:ascii="Arial" w:hAnsi="Arial" w:cs="Arial"/>
          <w:sz w:val="24"/>
          <w:szCs w:val="24"/>
          <w:lang w:val="az-Latn-AZ"/>
        </w:rPr>
        <w:t>Zəngilan Rayon İcra Hakimiyyəti</w:t>
      </w:r>
      <w:r w:rsidRPr="00D82CCC">
        <w:rPr>
          <w:rFonts w:ascii="Arial" w:hAnsi="Arial" w:cs="Arial"/>
          <w:sz w:val="24"/>
          <w:szCs w:val="24"/>
          <w:lang w:val="az-Latn-AZ"/>
        </w:rPr>
        <w:t xml:space="preserve"> tərəfindən cavab </w:t>
      </w:r>
      <w:proofErr w:type="spellStart"/>
      <w:r w:rsidRPr="00D82CCC">
        <w:rPr>
          <w:rFonts w:ascii="Arial" w:hAnsi="Arial" w:cs="Arial"/>
          <w:sz w:val="24"/>
          <w:szCs w:val="24"/>
          <w:lang w:val="az-Latn-AZ"/>
        </w:rPr>
        <w:t>verilməmişdir</w:t>
      </w:r>
      <w:proofErr w:type="spellEnd"/>
      <w:r w:rsidRPr="00D82CCC">
        <w:rPr>
          <w:rFonts w:ascii="Arial" w:hAnsi="Arial" w:cs="Arial"/>
          <w:sz w:val="24"/>
          <w:lang w:val="az-Latn-AZ"/>
        </w:rPr>
        <w:t>.</w:t>
      </w:r>
    </w:p>
    <w:p w14:paraId="416F9545" w14:textId="77777777" w:rsidR="00357B42" w:rsidRPr="00DD469D" w:rsidRDefault="00357B42" w:rsidP="00357B42">
      <w:pPr>
        <w:spacing w:after="0" w:line="360" w:lineRule="auto"/>
        <w:ind w:firstLine="567"/>
        <w:jc w:val="both"/>
        <w:rPr>
          <w:rFonts w:ascii="Arial" w:hAnsi="Arial" w:cs="Arial"/>
          <w:sz w:val="24"/>
          <w:szCs w:val="24"/>
          <w:lang w:val="az-Latn-AZ"/>
        </w:rPr>
      </w:pPr>
      <w:r w:rsidRPr="00DD469D">
        <w:rPr>
          <w:rFonts w:ascii="Arial" w:hAnsi="Arial" w:cs="Arial"/>
          <w:sz w:val="24"/>
          <w:szCs w:val="24"/>
          <w:lang w:val="az-Latn-AZ"/>
        </w:rPr>
        <w:t xml:space="preserve">Dövlət orqanları tərəfindən “Dövlət qulluqçularının etik davranış qaydaları haqqında” Azərbaycan Respublikasının Qanunu ilə müəyyən edilmiş etik davranış qaydalarına əməl edilməsi vəziyyəti, daha çox etik qaydaların </w:t>
      </w:r>
      <w:proofErr w:type="spellStart"/>
      <w:r w:rsidRPr="00DD469D">
        <w:rPr>
          <w:rFonts w:ascii="Arial" w:hAnsi="Arial" w:cs="Arial"/>
          <w:sz w:val="24"/>
          <w:szCs w:val="24"/>
          <w:lang w:val="az-Latn-AZ"/>
        </w:rPr>
        <w:t>pozulmasına</w:t>
      </w:r>
      <w:proofErr w:type="spellEnd"/>
      <w:r w:rsidRPr="00DD469D">
        <w:rPr>
          <w:rFonts w:ascii="Arial" w:hAnsi="Arial" w:cs="Arial"/>
          <w:sz w:val="24"/>
          <w:szCs w:val="24"/>
          <w:lang w:val="az-Latn-AZ"/>
        </w:rPr>
        <w:t xml:space="preserve"> yol verilmiş dövlət orqanları, pozulmuş etik qaydalar, etik davranış qaydaları üzrə aparılmış </w:t>
      </w:r>
      <w:proofErr w:type="spellStart"/>
      <w:r w:rsidRPr="00DD469D">
        <w:rPr>
          <w:rFonts w:ascii="Arial" w:hAnsi="Arial" w:cs="Arial"/>
          <w:sz w:val="24"/>
          <w:szCs w:val="24"/>
          <w:lang w:val="az-Latn-AZ"/>
        </w:rPr>
        <w:t>maarifləndirilmə</w:t>
      </w:r>
      <w:proofErr w:type="spellEnd"/>
      <w:r w:rsidRPr="00DD469D">
        <w:rPr>
          <w:rFonts w:ascii="Arial" w:hAnsi="Arial" w:cs="Arial"/>
          <w:sz w:val="24"/>
          <w:szCs w:val="24"/>
          <w:lang w:val="az-Latn-AZ"/>
        </w:rPr>
        <w:t xml:space="preserve"> işi ilə bağlı  ictimaiyyətin mütəmadi olaraq </w:t>
      </w:r>
      <w:proofErr w:type="spellStart"/>
      <w:r w:rsidRPr="00DD469D">
        <w:rPr>
          <w:rFonts w:ascii="Arial" w:hAnsi="Arial" w:cs="Arial"/>
          <w:sz w:val="24"/>
          <w:szCs w:val="24"/>
          <w:lang w:val="az-Latn-AZ"/>
        </w:rPr>
        <w:t>məlumatlandırılması</w:t>
      </w:r>
      <w:proofErr w:type="spellEnd"/>
      <w:r w:rsidRPr="00DD469D">
        <w:rPr>
          <w:rFonts w:ascii="Arial" w:hAnsi="Arial" w:cs="Arial"/>
          <w:sz w:val="24"/>
          <w:szCs w:val="24"/>
          <w:lang w:val="az-Latn-AZ"/>
        </w:rPr>
        <w:t xml:space="preserve"> məqsədilə Mərkəz tərəfindən daim tədbirlər görülür, o cümlədən dövlət qulluqçularının etik davranış qaydaları mövzularında keçirilən təlimlərə dair məlumatlar Mərkəzin internet portalında</w:t>
      </w:r>
      <w:r w:rsidR="00163369" w:rsidRPr="00DD469D">
        <w:rPr>
          <w:rFonts w:ascii="Arial" w:hAnsi="Arial" w:cs="Arial"/>
          <w:sz w:val="24"/>
          <w:szCs w:val="24"/>
          <w:lang w:val="az-Latn-AZ"/>
        </w:rPr>
        <w:t xml:space="preserve"> </w:t>
      </w:r>
      <w:proofErr w:type="spellStart"/>
      <w:r w:rsidR="00163369" w:rsidRPr="00DD469D">
        <w:rPr>
          <w:rFonts w:ascii="Arial" w:hAnsi="Arial" w:cs="Arial"/>
          <w:sz w:val="24"/>
          <w:szCs w:val="24"/>
          <w:lang w:val="az-Latn-AZ"/>
        </w:rPr>
        <w:t>yerləşdirilir</w:t>
      </w:r>
      <w:proofErr w:type="spellEnd"/>
      <w:r w:rsidRPr="00DD469D">
        <w:rPr>
          <w:rFonts w:ascii="Arial" w:hAnsi="Arial" w:cs="Arial"/>
          <w:sz w:val="24"/>
          <w:szCs w:val="24"/>
          <w:lang w:val="az-Latn-AZ"/>
        </w:rPr>
        <w:t>.</w:t>
      </w:r>
    </w:p>
    <w:p w14:paraId="70BE453D" w14:textId="07A389C0" w:rsidR="00B00FD6" w:rsidRPr="001A2A86" w:rsidRDefault="00B00FD6" w:rsidP="00B00FD6">
      <w:pPr>
        <w:spacing w:after="0" w:line="360" w:lineRule="auto"/>
        <w:ind w:firstLine="567"/>
        <w:jc w:val="both"/>
        <w:rPr>
          <w:rFonts w:ascii="Arial" w:hAnsi="Arial" w:cs="Arial"/>
          <w:sz w:val="24"/>
          <w:szCs w:val="24"/>
          <w:lang w:val="az-Latn-AZ"/>
        </w:rPr>
      </w:pPr>
      <w:r w:rsidRPr="001A2A86">
        <w:rPr>
          <w:rFonts w:ascii="Arial" w:hAnsi="Arial" w:cs="Arial"/>
          <w:sz w:val="24"/>
          <w:szCs w:val="24"/>
          <w:lang w:val="az-Latn-AZ"/>
        </w:rPr>
        <w:t xml:space="preserve">Hesabat dövrü ərzində etik davranış qaydalarının pozulması ilə bağlı vətəndaşlar tərəfindən daxil olmuş müraciətlərə qanunvericiliklə müəyyən edilmiş qaydada və müddətdə </w:t>
      </w:r>
      <w:proofErr w:type="spellStart"/>
      <w:r w:rsidRPr="001A2A86">
        <w:rPr>
          <w:rFonts w:ascii="Arial" w:hAnsi="Arial" w:cs="Arial"/>
          <w:sz w:val="24"/>
          <w:szCs w:val="24"/>
          <w:lang w:val="az-Latn-AZ"/>
        </w:rPr>
        <w:t>baxılmışdır</w:t>
      </w:r>
      <w:proofErr w:type="spellEnd"/>
      <w:r w:rsidRPr="001A2A86">
        <w:rPr>
          <w:rFonts w:ascii="Arial" w:hAnsi="Arial" w:cs="Arial"/>
          <w:sz w:val="24"/>
          <w:szCs w:val="24"/>
          <w:lang w:val="az-Latn-AZ"/>
        </w:rPr>
        <w:t>. Hesabat dövründə Mərkəzə etik davranış qaydalarının pozulması ilə</w:t>
      </w:r>
      <w:r w:rsidR="0099343E">
        <w:rPr>
          <w:rFonts w:ascii="Arial" w:hAnsi="Arial" w:cs="Arial"/>
          <w:sz w:val="24"/>
          <w:szCs w:val="24"/>
          <w:lang w:val="az-Latn-AZ"/>
        </w:rPr>
        <w:t xml:space="preserve"> bağlı 2</w:t>
      </w:r>
      <w:r w:rsidRPr="001A2A86">
        <w:rPr>
          <w:rFonts w:ascii="Arial" w:hAnsi="Arial" w:cs="Arial"/>
          <w:sz w:val="24"/>
          <w:szCs w:val="24"/>
          <w:lang w:val="az-Latn-AZ"/>
        </w:rPr>
        <w:t xml:space="preserve"> müraciət daxil olmuşdur. </w:t>
      </w:r>
    </w:p>
    <w:p w14:paraId="4E7338CF" w14:textId="27CC38B8" w:rsidR="00B00FD6" w:rsidRPr="001A2A86" w:rsidRDefault="00B00FD6" w:rsidP="00B00FD6">
      <w:pPr>
        <w:spacing w:after="0" w:line="360" w:lineRule="auto"/>
        <w:ind w:firstLine="567"/>
        <w:jc w:val="both"/>
        <w:rPr>
          <w:rFonts w:ascii="Arial" w:hAnsi="Arial" w:cs="Arial"/>
          <w:sz w:val="24"/>
          <w:szCs w:val="24"/>
          <w:lang w:val="az-Latn-AZ"/>
        </w:rPr>
      </w:pPr>
      <w:r w:rsidRPr="001A2A86">
        <w:rPr>
          <w:rFonts w:ascii="Arial" w:hAnsi="Arial" w:cs="Arial"/>
          <w:sz w:val="24"/>
          <w:szCs w:val="24"/>
          <w:lang w:val="az-Latn-AZ"/>
        </w:rPr>
        <w:t>Mərkəzə daxil olan müraciətdən 1-i yerli icra hakimiyyə</w:t>
      </w:r>
      <w:r w:rsidR="0099343E">
        <w:rPr>
          <w:rFonts w:ascii="Arial" w:hAnsi="Arial" w:cs="Arial"/>
          <w:sz w:val="24"/>
          <w:szCs w:val="24"/>
          <w:lang w:val="az-Latn-AZ"/>
        </w:rPr>
        <w:t>ti, 1</w:t>
      </w:r>
      <w:r w:rsidRPr="001A2A86">
        <w:rPr>
          <w:rFonts w:ascii="Arial" w:hAnsi="Arial" w:cs="Arial"/>
          <w:sz w:val="24"/>
          <w:szCs w:val="24"/>
          <w:lang w:val="az-Latn-AZ"/>
        </w:rPr>
        <w:t xml:space="preserve">-i isə mərkəzi icra hakimiyyəti orqanlarında qulluq keçən dövlət qulluqçularının etik davranış qaydaları ilə bağlı olmuşdur. </w:t>
      </w:r>
    </w:p>
    <w:p w14:paraId="35573C95" w14:textId="77777777" w:rsidR="00B00FD6" w:rsidRPr="00C97C43" w:rsidRDefault="00B00FD6" w:rsidP="00B00FD6">
      <w:pPr>
        <w:spacing w:after="0" w:line="360" w:lineRule="auto"/>
        <w:ind w:firstLine="567"/>
        <w:jc w:val="both"/>
        <w:rPr>
          <w:rFonts w:ascii="Arial" w:hAnsi="Arial" w:cs="Arial"/>
          <w:sz w:val="24"/>
          <w:szCs w:val="24"/>
          <w:lang w:val="az-Latn-AZ"/>
        </w:rPr>
      </w:pPr>
      <w:r w:rsidRPr="00C97C43">
        <w:rPr>
          <w:rFonts w:ascii="Arial" w:hAnsi="Arial" w:cs="Arial"/>
          <w:sz w:val="24"/>
          <w:szCs w:val="24"/>
          <w:lang w:val="az-Latn-AZ"/>
        </w:rPr>
        <w:t xml:space="preserve">Yerli icra hakimiyyəti </w:t>
      </w:r>
      <w:proofErr w:type="spellStart"/>
      <w:r w:rsidRPr="00C97C43">
        <w:rPr>
          <w:rFonts w:ascii="Arial" w:hAnsi="Arial" w:cs="Arial"/>
          <w:sz w:val="24"/>
          <w:szCs w:val="24"/>
          <w:lang w:val="az-Latn-AZ"/>
        </w:rPr>
        <w:t>orqanlarından</w:t>
      </w:r>
      <w:proofErr w:type="spellEnd"/>
      <w:r w:rsidRPr="00C97C43">
        <w:rPr>
          <w:rFonts w:ascii="Arial" w:hAnsi="Arial" w:cs="Arial"/>
          <w:sz w:val="24"/>
          <w:szCs w:val="24"/>
          <w:lang w:val="az-Latn-AZ"/>
        </w:rPr>
        <w:t xml:space="preserve"> Siyəzən Rayon İcra Hakimiyyəti başçısının Aparatında qulluq keçən şəxs haqqında vətəndaş tərəfindən daxil olan müraciətdə </w:t>
      </w:r>
      <w:r w:rsidRPr="00C97C43">
        <w:rPr>
          <w:rFonts w:ascii="Arial" w:eastAsiaTheme="minorEastAsia" w:hAnsi="Arial" w:cs="Arial"/>
          <w:sz w:val="24"/>
          <w:szCs w:val="24"/>
          <w:lang w:val="az-Latn-AZ"/>
        </w:rPr>
        <w:t>“Dövlət qulluqçularının etik davranış qaydaları haqqında” Azərbaycan Respublikasının Qanununun 5-ci (</w:t>
      </w:r>
      <w:r w:rsidRPr="00C97C43">
        <w:rPr>
          <w:rFonts w:ascii="Arial" w:hAnsi="Arial" w:cs="Arial"/>
          <w:bCs/>
          <w:sz w:val="24"/>
          <w:szCs w:val="24"/>
          <w:lang w:val="az-Latn-AZ"/>
        </w:rPr>
        <w:t>Peşəkarlıq və fərdi məsuliyyətin artırılması)</w:t>
      </w:r>
      <w:r w:rsidRPr="00C97C43">
        <w:rPr>
          <w:rFonts w:ascii="Arial" w:eastAsiaTheme="minorEastAsia" w:hAnsi="Arial" w:cs="Arial"/>
          <w:sz w:val="24"/>
          <w:szCs w:val="24"/>
          <w:lang w:val="az-Latn-AZ"/>
        </w:rPr>
        <w:t xml:space="preserve">, </w:t>
      </w:r>
      <w:r w:rsidRPr="001A2A86">
        <w:rPr>
          <w:rFonts w:ascii="Arial" w:eastAsiaTheme="minorEastAsia" w:hAnsi="Arial" w:cs="Arial"/>
          <w:sz w:val="24"/>
          <w:szCs w:val="24"/>
          <w:lang w:val="az-Latn-AZ"/>
        </w:rPr>
        <w:t xml:space="preserve">8-ci (İnsanların hüquq, azadlıq və qanuni maraqlarına, şərəf və ləyaqətinə və işgüzar nüfuzuna hörmət. Hüquqi şəxslərin işgüzar nüfuzuna hörmət) </w:t>
      </w:r>
      <w:r w:rsidRPr="00C97C43">
        <w:rPr>
          <w:rFonts w:ascii="Arial" w:eastAsiaTheme="minorEastAsia" w:hAnsi="Arial" w:cs="Arial"/>
          <w:sz w:val="24"/>
          <w:szCs w:val="24"/>
          <w:lang w:val="az-Latn-AZ"/>
        </w:rPr>
        <w:t>və 9-cu (</w:t>
      </w:r>
      <w:r w:rsidRPr="00C97C43">
        <w:rPr>
          <w:rFonts w:ascii="Arial" w:hAnsi="Arial" w:cs="Arial"/>
          <w:bCs/>
          <w:sz w:val="24"/>
          <w:szCs w:val="24"/>
          <w:lang w:val="az-Latn-AZ"/>
        </w:rPr>
        <w:t xml:space="preserve">Mədəni davranış) maddələrinin tələblərinin pozulması </w:t>
      </w:r>
      <w:proofErr w:type="spellStart"/>
      <w:r w:rsidRPr="00C97C43">
        <w:rPr>
          <w:rFonts w:ascii="Arial" w:hAnsi="Arial" w:cs="Arial"/>
          <w:bCs/>
          <w:sz w:val="24"/>
          <w:szCs w:val="24"/>
          <w:lang w:val="az-Latn-AZ"/>
        </w:rPr>
        <w:t>bildirilmişdir</w:t>
      </w:r>
      <w:proofErr w:type="spellEnd"/>
      <w:r w:rsidRPr="00C97C43">
        <w:rPr>
          <w:rFonts w:ascii="Arial" w:hAnsi="Arial" w:cs="Arial"/>
          <w:bCs/>
          <w:sz w:val="24"/>
          <w:szCs w:val="24"/>
          <w:lang w:val="az-Latn-AZ"/>
        </w:rPr>
        <w:t>.</w:t>
      </w:r>
    </w:p>
    <w:p w14:paraId="6EBC02BB" w14:textId="77777777" w:rsidR="00B00FD6" w:rsidRDefault="00B00FD6" w:rsidP="00B00FD6">
      <w:pPr>
        <w:spacing w:after="0" w:line="360" w:lineRule="auto"/>
        <w:ind w:firstLine="567"/>
        <w:jc w:val="both"/>
        <w:rPr>
          <w:rFonts w:ascii="Arial" w:hAnsi="Arial" w:cs="Arial"/>
          <w:sz w:val="24"/>
          <w:szCs w:val="24"/>
          <w:lang w:val="az-Latn-AZ"/>
        </w:rPr>
      </w:pPr>
      <w:r w:rsidRPr="00C97C43">
        <w:rPr>
          <w:rFonts w:ascii="Arial" w:hAnsi="Arial" w:cs="Arial"/>
          <w:sz w:val="24"/>
          <w:szCs w:val="24"/>
          <w:lang w:val="az-Latn-AZ"/>
        </w:rPr>
        <w:t xml:space="preserve">Şikayətin araşdırılması məqsədilə Siyəzən Rayon İcra Hakimiyyətinə sorğu </w:t>
      </w:r>
      <w:proofErr w:type="spellStart"/>
      <w:r w:rsidRPr="00C97C43">
        <w:rPr>
          <w:rFonts w:ascii="Arial" w:hAnsi="Arial" w:cs="Arial"/>
          <w:sz w:val="24"/>
          <w:szCs w:val="24"/>
          <w:lang w:val="az-Latn-AZ"/>
        </w:rPr>
        <w:t>verilmişdir</w:t>
      </w:r>
      <w:proofErr w:type="spellEnd"/>
      <w:r w:rsidRPr="00C97C43">
        <w:rPr>
          <w:rFonts w:ascii="Arial" w:hAnsi="Arial" w:cs="Arial"/>
          <w:sz w:val="24"/>
          <w:szCs w:val="24"/>
          <w:lang w:val="az-Latn-AZ"/>
        </w:rPr>
        <w:t xml:space="preserve">. Siyəzən Rayon İcra Hakimiyyətindən verilən məlumata əsasən </w:t>
      </w:r>
      <w:r>
        <w:rPr>
          <w:rFonts w:ascii="Arial" w:hAnsi="Arial" w:cs="Arial"/>
          <w:sz w:val="24"/>
          <w:szCs w:val="24"/>
          <w:lang w:val="az-Latn-AZ"/>
        </w:rPr>
        <w:t xml:space="preserve">aparılmış </w:t>
      </w:r>
      <w:r w:rsidRPr="001A2A86">
        <w:rPr>
          <w:rFonts w:ascii="Arial" w:hAnsi="Arial" w:cs="Arial"/>
          <w:sz w:val="24"/>
          <w:szCs w:val="24"/>
          <w:lang w:val="az-Latn-AZ"/>
        </w:rPr>
        <w:t>araşdırma zamanı</w:t>
      </w:r>
      <w:r>
        <w:rPr>
          <w:rFonts w:ascii="Arial" w:hAnsi="Arial" w:cs="Arial"/>
          <w:sz w:val="24"/>
          <w:szCs w:val="24"/>
          <w:lang w:val="az-Latn-AZ"/>
        </w:rPr>
        <w:t xml:space="preserve"> vətəndaşın müraciətində qeyd etdiyi</w:t>
      </w:r>
      <w:r w:rsidRPr="001A2A86">
        <w:rPr>
          <w:rFonts w:ascii="Arial" w:hAnsi="Arial" w:cs="Arial"/>
          <w:sz w:val="24"/>
          <w:szCs w:val="24"/>
          <w:lang w:val="az-Latn-AZ"/>
        </w:rPr>
        <w:t xml:space="preserve"> hallar</w:t>
      </w:r>
      <w:r>
        <w:rPr>
          <w:rFonts w:ascii="Arial" w:hAnsi="Arial" w:cs="Arial"/>
          <w:sz w:val="24"/>
          <w:szCs w:val="24"/>
          <w:lang w:val="az-Latn-AZ"/>
        </w:rPr>
        <w:t>ın</w:t>
      </w:r>
      <w:r w:rsidRPr="001A2A86">
        <w:rPr>
          <w:rFonts w:ascii="Arial" w:hAnsi="Arial" w:cs="Arial"/>
          <w:sz w:val="24"/>
          <w:szCs w:val="24"/>
          <w:lang w:val="az-Latn-AZ"/>
        </w:rPr>
        <w:t xml:space="preserve"> əsaslı sübutlar olmadığı üçün öz tə</w:t>
      </w:r>
      <w:r>
        <w:rPr>
          <w:rFonts w:ascii="Arial" w:hAnsi="Arial" w:cs="Arial"/>
          <w:sz w:val="24"/>
          <w:szCs w:val="24"/>
          <w:lang w:val="az-Latn-AZ"/>
        </w:rPr>
        <w:t xml:space="preserve">sdiqini tapmadığı müəyyən </w:t>
      </w:r>
      <w:proofErr w:type="spellStart"/>
      <w:r>
        <w:rPr>
          <w:rFonts w:ascii="Arial" w:hAnsi="Arial" w:cs="Arial"/>
          <w:sz w:val="24"/>
          <w:szCs w:val="24"/>
          <w:lang w:val="az-Latn-AZ"/>
        </w:rPr>
        <w:t>edilmişdir</w:t>
      </w:r>
      <w:proofErr w:type="spellEnd"/>
      <w:r>
        <w:rPr>
          <w:rFonts w:ascii="Arial" w:hAnsi="Arial" w:cs="Arial"/>
          <w:sz w:val="24"/>
          <w:szCs w:val="24"/>
          <w:lang w:val="az-Latn-AZ"/>
        </w:rPr>
        <w:t xml:space="preserve">. Bununla yanaşı, vətəndaşın </w:t>
      </w:r>
      <w:r w:rsidRPr="001A2A86">
        <w:rPr>
          <w:rFonts w:ascii="Arial" w:hAnsi="Arial" w:cs="Arial"/>
          <w:sz w:val="24"/>
          <w:szCs w:val="24"/>
          <w:lang w:val="az-Latn-AZ"/>
        </w:rPr>
        <w:t>eyniməzmunlu müraciə</w:t>
      </w:r>
      <w:r>
        <w:rPr>
          <w:rFonts w:ascii="Arial" w:hAnsi="Arial" w:cs="Arial"/>
          <w:sz w:val="24"/>
          <w:szCs w:val="24"/>
          <w:lang w:val="az-Latn-AZ"/>
        </w:rPr>
        <w:t>ti</w:t>
      </w:r>
      <w:r w:rsidRPr="001A2A86">
        <w:rPr>
          <w:rFonts w:ascii="Arial" w:hAnsi="Arial" w:cs="Arial"/>
          <w:sz w:val="24"/>
          <w:szCs w:val="24"/>
          <w:lang w:val="az-Latn-AZ"/>
        </w:rPr>
        <w:t xml:space="preserve"> həmin orqan tərəfindən araşdırılmış, müraciə</w:t>
      </w:r>
      <w:r>
        <w:rPr>
          <w:rFonts w:ascii="Arial" w:hAnsi="Arial" w:cs="Arial"/>
          <w:sz w:val="24"/>
          <w:szCs w:val="24"/>
          <w:lang w:val="az-Latn-AZ"/>
        </w:rPr>
        <w:t>ti i</w:t>
      </w:r>
      <w:r w:rsidRPr="001A2A86">
        <w:rPr>
          <w:rFonts w:ascii="Arial" w:hAnsi="Arial" w:cs="Arial"/>
          <w:sz w:val="24"/>
          <w:szCs w:val="24"/>
          <w:lang w:val="az-Latn-AZ"/>
        </w:rPr>
        <w:t xml:space="preserve">lə bağlı </w:t>
      </w:r>
      <w:r>
        <w:rPr>
          <w:rFonts w:ascii="Arial" w:hAnsi="Arial" w:cs="Arial"/>
          <w:sz w:val="24"/>
          <w:szCs w:val="24"/>
          <w:lang w:val="az-Latn-AZ"/>
        </w:rPr>
        <w:t xml:space="preserve">vətəndaş </w:t>
      </w:r>
      <w:r w:rsidRPr="001A2A86">
        <w:rPr>
          <w:rFonts w:ascii="Arial" w:hAnsi="Arial" w:cs="Arial"/>
          <w:sz w:val="24"/>
          <w:szCs w:val="24"/>
          <w:lang w:val="az-Latn-AZ"/>
        </w:rPr>
        <w:t>orqana dəvət edilmiş</w:t>
      </w:r>
      <w:r>
        <w:rPr>
          <w:rFonts w:ascii="Arial" w:hAnsi="Arial" w:cs="Arial"/>
          <w:sz w:val="24"/>
          <w:szCs w:val="24"/>
          <w:lang w:val="az-Latn-AZ"/>
        </w:rPr>
        <w:t>,</w:t>
      </w:r>
      <w:r w:rsidRPr="001A2A86">
        <w:rPr>
          <w:rFonts w:ascii="Arial" w:hAnsi="Arial" w:cs="Arial"/>
          <w:sz w:val="24"/>
          <w:szCs w:val="24"/>
          <w:lang w:val="az-Latn-AZ"/>
        </w:rPr>
        <w:t xml:space="preserve"> </w:t>
      </w:r>
      <w:r>
        <w:rPr>
          <w:rFonts w:ascii="Arial" w:hAnsi="Arial" w:cs="Arial"/>
          <w:sz w:val="24"/>
          <w:szCs w:val="24"/>
          <w:lang w:val="az-Latn-AZ"/>
        </w:rPr>
        <w:t>onunla</w:t>
      </w:r>
      <w:r w:rsidRPr="001A2A86">
        <w:rPr>
          <w:rFonts w:ascii="Arial" w:hAnsi="Arial" w:cs="Arial"/>
          <w:sz w:val="24"/>
          <w:szCs w:val="24"/>
          <w:lang w:val="az-Latn-AZ"/>
        </w:rPr>
        <w:t xml:space="preserve"> ətraflı söhbə</w:t>
      </w:r>
      <w:r>
        <w:rPr>
          <w:rFonts w:ascii="Arial" w:hAnsi="Arial" w:cs="Arial"/>
          <w:sz w:val="24"/>
          <w:szCs w:val="24"/>
          <w:lang w:val="az-Latn-AZ"/>
        </w:rPr>
        <w:t xml:space="preserve">t aparılmış və müraciətinin </w:t>
      </w:r>
      <w:r w:rsidRPr="001A2A86">
        <w:rPr>
          <w:rFonts w:ascii="Arial" w:hAnsi="Arial" w:cs="Arial"/>
          <w:sz w:val="24"/>
          <w:szCs w:val="24"/>
          <w:lang w:val="az-Latn-AZ"/>
        </w:rPr>
        <w:t xml:space="preserve">nəticəsi barədə </w:t>
      </w:r>
      <w:r>
        <w:rPr>
          <w:rFonts w:ascii="Arial" w:hAnsi="Arial" w:cs="Arial"/>
          <w:sz w:val="24"/>
          <w:szCs w:val="24"/>
          <w:lang w:val="az-Latn-AZ"/>
        </w:rPr>
        <w:t>vətəndaşa</w:t>
      </w:r>
      <w:r w:rsidRPr="001A2A86">
        <w:rPr>
          <w:rFonts w:ascii="Arial" w:hAnsi="Arial" w:cs="Arial"/>
          <w:sz w:val="24"/>
          <w:szCs w:val="24"/>
          <w:lang w:val="az-Latn-AZ"/>
        </w:rPr>
        <w:t xml:space="preserve"> ətraflı izahat və yazılı cavab </w:t>
      </w:r>
      <w:proofErr w:type="spellStart"/>
      <w:r w:rsidRPr="001A2A86">
        <w:rPr>
          <w:rFonts w:ascii="Arial" w:hAnsi="Arial" w:cs="Arial"/>
          <w:sz w:val="24"/>
          <w:szCs w:val="24"/>
          <w:lang w:val="az-Latn-AZ"/>
        </w:rPr>
        <w:t>verilmişdir</w:t>
      </w:r>
      <w:proofErr w:type="spellEnd"/>
      <w:r w:rsidRPr="001A2A86">
        <w:rPr>
          <w:rFonts w:ascii="Arial" w:hAnsi="Arial" w:cs="Arial"/>
          <w:sz w:val="24"/>
          <w:szCs w:val="24"/>
          <w:lang w:val="az-Latn-AZ"/>
        </w:rPr>
        <w:t xml:space="preserve">. Həmçinin sözügedən orqan tərəfindən </w:t>
      </w:r>
      <w:proofErr w:type="spellStart"/>
      <w:r w:rsidRPr="001A2A86">
        <w:rPr>
          <w:rFonts w:ascii="Arial" w:hAnsi="Arial" w:cs="Arial"/>
          <w:sz w:val="24"/>
          <w:szCs w:val="24"/>
          <w:lang w:val="az-Latn-AZ"/>
        </w:rPr>
        <w:t>bildirilmişdir</w:t>
      </w:r>
      <w:proofErr w:type="spellEnd"/>
      <w:r w:rsidRPr="001A2A86">
        <w:rPr>
          <w:rFonts w:ascii="Arial" w:hAnsi="Arial" w:cs="Arial"/>
          <w:sz w:val="24"/>
          <w:szCs w:val="24"/>
          <w:lang w:val="az-Latn-AZ"/>
        </w:rPr>
        <w:t xml:space="preserve"> ki, </w:t>
      </w:r>
      <w:r>
        <w:rPr>
          <w:rFonts w:ascii="Arial" w:hAnsi="Arial" w:cs="Arial"/>
          <w:sz w:val="24"/>
          <w:szCs w:val="24"/>
          <w:lang w:val="az-Latn-AZ"/>
        </w:rPr>
        <w:t xml:space="preserve">vətəndaş </w:t>
      </w:r>
      <w:r w:rsidRPr="001A2A86">
        <w:rPr>
          <w:rFonts w:ascii="Arial" w:hAnsi="Arial" w:cs="Arial"/>
          <w:sz w:val="24"/>
          <w:szCs w:val="24"/>
          <w:lang w:val="az-Latn-AZ"/>
        </w:rPr>
        <w:t>müraciə</w:t>
      </w:r>
      <w:r>
        <w:rPr>
          <w:rFonts w:ascii="Arial" w:hAnsi="Arial" w:cs="Arial"/>
          <w:sz w:val="24"/>
          <w:szCs w:val="24"/>
          <w:lang w:val="az-Latn-AZ"/>
        </w:rPr>
        <w:t>tin</w:t>
      </w:r>
      <w:r w:rsidRPr="001A2A86">
        <w:rPr>
          <w:rFonts w:ascii="Arial" w:hAnsi="Arial" w:cs="Arial"/>
          <w:sz w:val="24"/>
          <w:szCs w:val="24"/>
          <w:lang w:val="az-Latn-AZ"/>
        </w:rPr>
        <w:t>də</w:t>
      </w:r>
      <w:r>
        <w:rPr>
          <w:rFonts w:ascii="Arial" w:hAnsi="Arial" w:cs="Arial"/>
          <w:sz w:val="24"/>
          <w:szCs w:val="24"/>
          <w:lang w:val="az-Latn-AZ"/>
        </w:rPr>
        <w:t xml:space="preserve"> qeyd etdiyi</w:t>
      </w:r>
      <w:r w:rsidRPr="001A2A86">
        <w:rPr>
          <w:rFonts w:ascii="Arial" w:hAnsi="Arial" w:cs="Arial"/>
          <w:sz w:val="24"/>
          <w:szCs w:val="24"/>
          <w:lang w:val="az-Latn-AZ"/>
        </w:rPr>
        <w:t xml:space="preserve"> məsələ ilə bağlı heç bir şikayət və tələ</w:t>
      </w:r>
      <w:r>
        <w:rPr>
          <w:rFonts w:ascii="Arial" w:hAnsi="Arial" w:cs="Arial"/>
          <w:sz w:val="24"/>
          <w:szCs w:val="24"/>
          <w:lang w:val="az-Latn-AZ"/>
        </w:rPr>
        <w:t>bin</w:t>
      </w:r>
      <w:r w:rsidRPr="001A2A86">
        <w:rPr>
          <w:rFonts w:ascii="Arial" w:hAnsi="Arial" w:cs="Arial"/>
          <w:sz w:val="24"/>
          <w:szCs w:val="24"/>
          <w:lang w:val="az-Latn-AZ"/>
        </w:rPr>
        <w:t xml:space="preserve">in olmadığı barədə </w:t>
      </w:r>
      <w:r>
        <w:rPr>
          <w:rFonts w:ascii="Arial" w:hAnsi="Arial" w:cs="Arial"/>
          <w:sz w:val="24"/>
          <w:szCs w:val="24"/>
          <w:lang w:val="az-Latn-AZ"/>
        </w:rPr>
        <w:t xml:space="preserve">həmin </w:t>
      </w:r>
      <w:r w:rsidRPr="001A2A86">
        <w:rPr>
          <w:rFonts w:ascii="Arial" w:hAnsi="Arial" w:cs="Arial"/>
          <w:sz w:val="24"/>
          <w:szCs w:val="24"/>
          <w:lang w:val="az-Latn-AZ"/>
        </w:rPr>
        <w:t>orqana yazılı izahat təqdim etmiş</w:t>
      </w:r>
      <w:r>
        <w:rPr>
          <w:rFonts w:ascii="Arial" w:hAnsi="Arial" w:cs="Arial"/>
          <w:sz w:val="24"/>
          <w:szCs w:val="24"/>
          <w:lang w:val="az-Latn-AZ"/>
        </w:rPr>
        <w:t>dir.</w:t>
      </w:r>
    </w:p>
    <w:p w14:paraId="3DC1C1A3" w14:textId="77777777" w:rsidR="00B00FD6" w:rsidRPr="00C97C43" w:rsidRDefault="00B00FD6" w:rsidP="00B00FD6">
      <w:pPr>
        <w:spacing w:after="0" w:line="360" w:lineRule="auto"/>
        <w:ind w:firstLine="567"/>
        <w:jc w:val="both"/>
        <w:rPr>
          <w:rFonts w:ascii="Arial" w:hAnsi="Arial" w:cs="Arial"/>
          <w:sz w:val="24"/>
          <w:szCs w:val="24"/>
          <w:lang w:val="az-Latn-AZ"/>
        </w:rPr>
      </w:pPr>
      <w:r w:rsidRPr="00C97C43">
        <w:rPr>
          <w:rFonts w:ascii="Arial" w:hAnsi="Arial" w:cs="Arial"/>
          <w:sz w:val="24"/>
          <w:szCs w:val="24"/>
          <w:lang w:val="az-Latn-AZ"/>
        </w:rPr>
        <w:t>Digər şikayət Əmək və Əhalinin Sosial Müdafiəsi Nazirliyində qulluq keçən dövlət qulluqçusu haqqında olmuşdur. Vətəndaş tərəfindən daxil olan müraciətdə “</w:t>
      </w:r>
      <w:r w:rsidRPr="00C97C43">
        <w:rPr>
          <w:rFonts w:ascii="Arial" w:eastAsiaTheme="minorEastAsia" w:hAnsi="Arial" w:cs="Arial"/>
          <w:sz w:val="24"/>
          <w:szCs w:val="24"/>
          <w:lang w:val="az-Latn-AZ"/>
        </w:rPr>
        <w:t>Dövlət qulluqçularının etik davranış qaydaları haqqında” Azərbaycan Respublikasının Qanununun 4-cü (</w:t>
      </w:r>
      <w:r w:rsidRPr="00C97C43">
        <w:rPr>
          <w:rFonts w:ascii="Arial" w:hAnsi="Arial" w:cs="Arial"/>
          <w:bCs/>
          <w:sz w:val="24"/>
          <w:szCs w:val="24"/>
          <w:lang w:val="az-Latn-AZ"/>
        </w:rPr>
        <w:t>Vicdanlı davranış),</w:t>
      </w:r>
      <w:r w:rsidRPr="00C97C43">
        <w:rPr>
          <w:rFonts w:ascii="Arial" w:eastAsiaTheme="minorEastAsia" w:hAnsi="Arial" w:cs="Arial"/>
          <w:sz w:val="24"/>
          <w:szCs w:val="24"/>
          <w:lang w:val="az-Latn-AZ"/>
        </w:rPr>
        <w:t xml:space="preserve"> </w:t>
      </w:r>
      <w:r w:rsidRPr="00C97C43">
        <w:rPr>
          <w:rFonts w:ascii="Arial" w:eastAsiaTheme="minorEastAsia" w:hAnsi="Arial" w:cs="Arial"/>
          <w:sz w:val="24"/>
          <w:szCs w:val="24"/>
          <w:lang w:val="az-Latn-AZ"/>
        </w:rPr>
        <w:lastRenderedPageBreak/>
        <w:t>5-ci (</w:t>
      </w:r>
      <w:r w:rsidRPr="00C97C43">
        <w:rPr>
          <w:rFonts w:ascii="Arial" w:hAnsi="Arial" w:cs="Arial"/>
          <w:bCs/>
          <w:sz w:val="24"/>
          <w:szCs w:val="24"/>
          <w:lang w:val="az-Latn-AZ"/>
        </w:rPr>
        <w:t>Peşəkarlıq və fərdi məsuliyyətin artırılması)</w:t>
      </w:r>
      <w:r w:rsidRPr="00C97C43">
        <w:rPr>
          <w:rFonts w:ascii="Arial" w:eastAsiaTheme="minorEastAsia" w:hAnsi="Arial" w:cs="Arial"/>
          <w:sz w:val="24"/>
          <w:szCs w:val="24"/>
          <w:lang w:val="az-Latn-AZ"/>
        </w:rPr>
        <w:t>, 7-ci (</w:t>
      </w:r>
      <w:r w:rsidRPr="00C97C43">
        <w:rPr>
          <w:rFonts w:ascii="Arial" w:hAnsi="Arial" w:cs="Arial"/>
          <w:bCs/>
          <w:sz w:val="24"/>
          <w:szCs w:val="24"/>
          <w:lang w:val="az-Latn-AZ"/>
        </w:rPr>
        <w:t>İctimai etimad)</w:t>
      </w:r>
      <w:r w:rsidRPr="00C97C43">
        <w:rPr>
          <w:rFonts w:ascii="Arial" w:eastAsiaTheme="minorEastAsia" w:hAnsi="Arial" w:cs="Arial"/>
          <w:sz w:val="24"/>
          <w:szCs w:val="24"/>
          <w:lang w:val="az-Latn-AZ"/>
        </w:rPr>
        <w:t xml:space="preserve"> və 9-cu (</w:t>
      </w:r>
      <w:r w:rsidRPr="00C97C43">
        <w:rPr>
          <w:rFonts w:ascii="Arial" w:hAnsi="Arial" w:cs="Arial"/>
          <w:bCs/>
          <w:sz w:val="24"/>
          <w:szCs w:val="24"/>
          <w:lang w:val="az-Latn-AZ"/>
        </w:rPr>
        <w:t xml:space="preserve">Mədəni davranış) maddələrinin tələblərinin pozulduğu </w:t>
      </w:r>
      <w:proofErr w:type="spellStart"/>
      <w:r w:rsidRPr="00C97C43">
        <w:rPr>
          <w:rFonts w:ascii="Arial" w:hAnsi="Arial" w:cs="Arial"/>
          <w:bCs/>
          <w:sz w:val="24"/>
          <w:szCs w:val="24"/>
          <w:lang w:val="az-Latn-AZ"/>
        </w:rPr>
        <w:t>bildirilmişdir</w:t>
      </w:r>
      <w:proofErr w:type="spellEnd"/>
      <w:r w:rsidRPr="00C97C43">
        <w:rPr>
          <w:rFonts w:ascii="Arial" w:hAnsi="Arial" w:cs="Arial"/>
          <w:bCs/>
          <w:sz w:val="24"/>
          <w:szCs w:val="24"/>
          <w:lang w:val="az-Latn-AZ"/>
        </w:rPr>
        <w:t>.</w:t>
      </w:r>
    </w:p>
    <w:p w14:paraId="4D2E4DE0" w14:textId="77777777" w:rsidR="00B00FD6" w:rsidRPr="00C97C43" w:rsidRDefault="00B00FD6" w:rsidP="00B00FD6">
      <w:pPr>
        <w:spacing w:after="0" w:line="360" w:lineRule="auto"/>
        <w:ind w:firstLine="567"/>
        <w:jc w:val="both"/>
        <w:rPr>
          <w:rFonts w:ascii="Arial" w:hAnsi="Arial" w:cs="Arial"/>
          <w:sz w:val="24"/>
          <w:szCs w:val="24"/>
          <w:lang w:val="az-Latn-AZ"/>
        </w:rPr>
      </w:pPr>
      <w:r w:rsidRPr="00C97C43">
        <w:rPr>
          <w:rFonts w:ascii="Arial" w:hAnsi="Arial" w:cs="Arial"/>
          <w:sz w:val="24"/>
          <w:szCs w:val="24"/>
          <w:lang w:val="az-Latn-AZ"/>
        </w:rPr>
        <w:t xml:space="preserve">Mərkəz tərəfindən müvafiq araşdırma aparılmış və müəyyən </w:t>
      </w:r>
      <w:proofErr w:type="spellStart"/>
      <w:r w:rsidRPr="00C97C43">
        <w:rPr>
          <w:rFonts w:ascii="Arial" w:hAnsi="Arial" w:cs="Arial"/>
          <w:sz w:val="24"/>
          <w:szCs w:val="24"/>
          <w:lang w:val="az-Latn-AZ"/>
        </w:rPr>
        <w:t>edilmişdir</w:t>
      </w:r>
      <w:proofErr w:type="spellEnd"/>
      <w:r w:rsidRPr="00C97C43">
        <w:rPr>
          <w:rFonts w:ascii="Arial" w:hAnsi="Arial" w:cs="Arial"/>
          <w:sz w:val="24"/>
          <w:szCs w:val="24"/>
          <w:lang w:val="az-Latn-AZ"/>
        </w:rPr>
        <w:t xml:space="preserve"> ki, dövlət qulluqçusunun hərəkətləri onun xidməti fəaliyyəti ilə, yəni dövlət qulluqçusu kimi ona verilmiş hüquqların həyata keçirilməsi və vəzifələrin yerinə yetirilməsi ilə bağlı </w:t>
      </w:r>
      <w:proofErr w:type="spellStart"/>
      <w:r w:rsidRPr="00C97C43">
        <w:rPr>
          <w:rFonts w:ascii="Arial" w:hAnsi="Arial" w:cs="Arial"/>
          <w:sz w:val="24"/>
          <w:szCs w:val="24"/>
          <w:lang w:val="az-Latn-AZ"/>
        </w:rPr>
        <w:t>olmamışdır</w:t>
      </w:r>
      <w:proofErr w:type="spellEnd"/>
      <w:r w:rsidRPr="00C97C43">
        <w:rPr>
          <w:rFonts w:ascii="Arial" w:hAnsi="Arial" w:cs="Arial"/>
          <w:sz w:val="24"/>
          <w:szCs w:val="24"/>
          <w:lang w:val="az-Latn-AZ"/>
        </w:rPr>
        <w:t>.</w:t>
      </w:r>
    </w:p>
    <w:p w14:paraId="3BD2A303" w14:textId="77777777" w:rsidR="00AF08A4" w:rsidRPr="00AF08A4" w:rsidRDefault="00AF08A4" w:rsidP="0099343E">
      <w:pPr>
        <w:spacing w:after="0" w:line="360" w:lineRule="auto"/>
        <w:jc w:val="both"/>
        <w:rPr>
          <w:rFonts w:ascii="Arial" w:hAnsi="Arial" w:cs="Arial"/>
          <w:bCs/>
          <w:sz w:val="24"/>
          <w:szCs w:val="24"/>
          <w:lang w:val="az-Latn-AZ"/>
        </w:rPr>
      </w:pPr>
    </w:p>
    <w:p w14:paraId="7C3C9AE7" w14:textId="77777777" w:rsidR="00357B42" w:rsidRPr="0093668F" w:rsidRDefault="00357B42" w:rsidP="000C7C61">
      <w:pPr>
        <w:spacing w:after="0" w:line="360" w:lineRule="auto"/>
        <w:ind w:firstLine="567"/>
        <w:jc w:val="center"/>
        <w:rPr>
          <w:rFonts w:ascii="Arial" w:hAnsi="Arial" w:cs="Arial"/>
          <w:b/>
          <w:sz w:val="24"/>
          <w:szCs w:val="24"/>
          <w:lang w:val="az-Latn-AZ"/>
        </w:rPr>
      </w:pPr>
      <w:r w:rsidRPr="0093668F">
        <w:rPr>
          <w:rFonts w:ascii="Arial" w:hAnsi="Arial" w:cs="Arial"/>
          <w:b/>
          <w:sz w:val="24"/>
          <w:szCs w:val="24"/>
          <w:lang w:val="az-Latn-AZ"/>
        </w:rPr>
        <w:t>ÜMUMİLƏŞDİRİLMİŞ MƏLUMAT</w:t>
      </w:r>
    </w:p>
    <w:p w14:paraId="3C0F81A9" w14:textId="77777777" w:rsidR="00357B42" w:rsidRPr="0093668F" w:rsidRDefault="00357B42" w:rsidP="00357B42">
      <w:pPr>
        <w:spacing w:after="0" w:line="360" w:lineRule="auto"/>
        <w:ind w:firstLine="567"/>
        <w:jc w:val="both"/>
        <w:rPr>
          <w:rFonts w:ascii="Arial" w:hAnsi="Arial" w:cs="Arial"/>
          <w:sz w:val="24"/>
          <w:szCs w:val="24"/>
          <w:lang w:val="az-Latn-AZ"/>
        </w:rPr>
      </w:pPr>
      <w:r w:rsidRPr="0093668F">
        <w:rPr>
          <w:rFonts w:ascii="Arial" w:hAnsi="Arial" w:cs="Arial"/>
          <w:sz w:val="24"/>
          <w:szCs w:val="24"/>
          <w:lang w:val="az-Latn-AZ"/>
        </w:rPr>
        <w:t>Ümumilikdə hesabat dövründə «Dövlət qulluqçularının etik davranış qaydaları haqqında» Azərbaycan Respublikası</w:t>
      </w:r>
      <w:r w:rsidR="00DF1A24">
        <w:rPr>
          <w:rFonts w:ascii="Arial" w:hAnsi="Arial" w:cs="Arial"/>
          <w:sz w:val="24"/>
          <w:szCs w:val="24"/>
          <w:lang w:val="az-Latn-AZ"/>
        </w:rPr>
        <w:t>nın</w:t>
      </w:r>
      <w:r w:rsidRPr="0093668F">
        <w:rPr>
          <w:rFonts w:ascii="Arial" w:hAnsi="Arial" w:cs="Arial"/>
          <w:sz w:val="24"/>
          <w:szCs w:val="24"/>
          <w:lang w:val="az-Latn-AZ"/>
        </w:rPr>
        <w:t xml:space="preserve"> Qanununun müddəalarının tələblərini pozan </w:t>
      </w:r>
      <w:r w:rsidR="00524C1D">
        <w:rPr>
          <w:rFonts w:ascii="Arial" w:hAnsi="Arial" w:cs="Arial"/>
          <w:sz w:val="24"/>
          <w:szCs w:val="24"/>
          <w:lang w:val="az-Latn-AZ"/>
        </w:rPr>
        <w:t>700</w:t>
      </w:r>
      <w:r w:rsidRPr="004A2BD4">
        <w:rPr>
          <w:rFonts w:ascii="Arial" w:hAnsi="Arial" w:cs="Arial"/>
          <w:sz w:val="24"/>
          <w:szCs w:val="24"/>
          <w:lang w:val="az-Latn-AZ"/>
        </w:rPr>
        <w:t xml:space="preserve"> dövlət qulluqçusu barədə intizam tənbeh tədbiri tətbiq </w:t>
      </w:r>
      <w:proofErr w:type="spellStart"/>
      <w:r w:rsidRPr="004A2BD4">
        <w:rPr>
          <w:rFonts w:ascii="Arial" w:hAnsi="Arial" w:cs="Arial"/>
          <w:sz w:val="24"/>
          <w:szCs w:val="24"/>
          <w:lang w:val="az-Latn-AZ"/>
        </w:rPr>
        <w:t>edilmişdir</w:t>
      </w:r>
      <w:proofErr w:type="spellEnd"/>
      <w:r w:rsidRPr="004A2BD4">
        <w:rPr>
          <w:rFonts w:ascii="Arial" w:hAnsi="Arial" w:cs="Arial"/>
          <w:sz w:val="24"/>
          <w:szCs w:val="24"/>
          <w:lang w:val="az-Latn-AZ"/>
        </w:rPr>
        <w:t xml:space="preserve">. Həmin intizam tənbeh </w:t>
      </w:r>
      <w:proofErr w:type="spellStart"/>
      <w:r w:rsidRPr="004A2BD4">
        <w:rPr>
          <w:rFonts w:ascii="Arial" w:hAnsi="Arial" w:cs="Arial"/>
          <w:sz w:val="24"/>
          <w:szCs w:val="24"/>
          <w:lang w:val="az-Latn-AZ"/>
        </w:rPr>
        <w:t>tədbirlərində</w:t>
      </w:r>
      <w:r w:rsidR="008A2B78" w:rsidRPr="004A2BD4">
        <w:rPr>
          <w:rFonts w:ascii="Arial" w:hAnsi="Arial" w:cs="Arial"/>
          <w:sz w:val="24"/>
          <w:szCs w:val="24"/>
          <w:lang w:val="az-Latn-AZ"/>
        </w:rPr>
        <w:t>n</w:t>
      </w:r>
      <w:proofErr w:type="spellEnd"/>
      <w:r w:rsidR="008A2B78" w:rsidRPr="004A2BD4">
        <w:rPr>
          <w:rFonts w:ascii="Arial" w:hAnsi="Arial" w:cs="Arial"/>
          <w:sz w:val="24"/>
          <w:szCs w:val="24"/>
          <w:lang w:val="az-Latn-AZ"/>
        </w:rPr>
        <w:t xml:space="preserve"> 513-ü</w:t>
      </w:r>
      <w:r w:rsidRPr="004A2BD4">
        <w:rPr>
          <w:rFonts w:ascii="Arial" w:hAnsi="Arial" w:cs="Arial"/>
          <w:sz w:val="24"/>
          <w:szCs w:val="24"/>
          <w:lang w:val="az-Latn-AZ"/>
        </w:rPr>
        <w:t xml:space="preserve"> mərkəzi icra hakimiyyəti</w:t>
      </w:r>
      <w:r w:rsidR="008A2DF6" w:rsidRPr="004A2BD4">
        <w:rPr>
          <w:rFonts w:ascii="Arial" w:hAnsi="Arial" w:cs="Arial"/>
          <w:sz w:val="24"/>
          <w:szCs w:val="24"/>
          <w:lang w:val="az-Latn-AZ"/>
        </w:rPr>
        <w:t xml:space="preserve"> orqanları</w:t>
      </w:r>
      <w:r w:rsidRPr="004A2BD4">
        <w:rPr>
          <w:rFonts w:ascii="Arial" w:hAnsi="Arial" w:cs="Arial"/>
          <w:sz w:val="24"/>
          <w:szCs w:val="24"/>
          <w:lang w:val="az-Latn-AZ"/>
        </w:rPr>
        <w:t xml:space="preserve"> və digər dövlə</w:t>
      </w:r>
      <w:r w:rsidR="008A2DF6" w:rsidRPr="004A2BD4">
        <w:rPr>
          <w:rFonts w:ascii="Arial" w:hAnsi="Arial" w:cs="Arial"/>
          <w:sz w:val="24"/>
          <w:szCs w:val="24"/>
          <w:lang w:val="az-Latn-AZ"/>
        </w:rPr>
        <w:t>t qurumlarında,</w:t>
      </w:r>
      <w:r w:rsidRPr="004A2BD4">
        <w:rPr>
          <w:rFonts w:ascii="Arial" w:hAnsi="Arial" w:cs="Arial"/>
          <w:sz w:val="24"/>
          <w:szCs w:val="24"/>
          <w:lang w:val="az-Latn-AZ"/>
        </w:rPr>
        <w:t xml:space="preserve"> </w:t>
      </w:r>
      <w:r w:rsidR="00524C1D">
        <w:rPr>
          <w:rFonts w:ascii="Arial" w:hAnsi="Arial" w:cs="Arial"/>
          <w:sz w:val="24"/>
          <w:szCs w:val="24"/>
          <w:lang w:val="az-Latn-AZ"/>
        </w:rPr>
        <w:t>187</w:t>
      </w:r>
      <w:r w:rsidR="0072538C" w:rsidRPr="004A2BD4">
        <w:rPr>
          <w:rFonts w:ascii="Arial" w:hAnsi="Arial" w:cs="Arial"/>
          <w:sz w:val="24"/>
          <w:szCs w:val="24"/>
          <w:lang w:val="az-Latn-AZ"/>
        </w:rPr>
        <w:t>-</w:t>
      </w:r>
      <w:r w:rsidR="00524C1D">
        <w:rPr>
          <w:rFonts w:ascii="Arial" w:hAnsi="Arial" w:cs="Arial"/>
          <w:sz w:val="24"/>
          <w:szCs w:val="24"/>
          <w:lang w:val="az-Latn-AZ"/>
        </w:rPr>
        <w:t>s</w:t>
      </w:r>
      <w:r w:rsidR="0072538C" w:rsidRPr="004A2BD4">
        <w:rPr>
          <w:rFonts w:ascii="Arial" w:hAnsi="Arial" w:cs="Arial"/>
          <w:sz w:val="24"/>
          <w:szCs w:val="24"/>
          <w:lang w:val="az-Latn-AZ"/>
        </w:rPr>
        <w:t>i</w:t>
      </w:r>
      <w:r w:rsidRPr="004A2BD4">
        <w:rPr>
          <w:rFonts w:ascii="Arial" w:hAnsi="Arial" w:cs="Arial"/>
          <w:sz w:val="24"/>
          <w:szCs w:val="24"/>
          <w:lang w:val="az-Latn-AZ"/>
        </w:rPr>
        <w:t xml:space="preserve"> isə </w:t>
      </w:r>
      <w:r w:rsidRPr="0093668F">
        <w:rPr>
          <w:rFonts w:ascii="Arial" w:hAnsi="Arial" w:cs="Arial"/>
          <w:sz w:val="24"/>
          <w:szCs w:val="24"/>
          <w:lang w:val="az-Latn-AZ"/>
        </w:rPr>
        <w:t>yerli icra hakimiyyəti orqanlarında qulluq keçən dövlə</w:t>
      </w:r>
      <w:r w:rsidR="0072538C">
        <w:rPr>
          <w:rFonts w:ascii="Arial" w:hAnsi="Arial" w:cs="Arial"/>
          <w:sz w:val="24"/>
          <w:szCs w:val="24"/>
          <w:lang w:val="az-Latn-AZ"/>
        </w:rPr>
        <w:t>t qulluqçuları</w:t>
      </w:r>
      <w:r w:rsidRPr="0093668F">
        <w:rPr>
          <w:rFonts w:ascii="Arial" w:hAnsi="Arial" w:cs="Arial"/>
          <w:sz w:val="24"/>
          <w:szCs w:val="24"/>
          <w:lang w:val="az-Latn-AZ"/>
        </w:rPr>
        <w:t xml:space="preserve"> barədə tətbiq </w:t>
      </w:r>
      <w:proofErr w:type="spellStart"/>
      <w:r w:rsidRPr="0093668F">
        <w:rPr>
          <w:rFonts w:ascii="Arial" w:hAnsi="Arial" w:cs="Arial"/>
          <w:sz w:val="24"/>
          <w:szCs w:val="24"/>
          <w:lang w:val="az-Latn-AZ"/>
        </w:rPr>
        <w:t>edilmişdir</w:t>
      </w:r>
      <w:proofErr w:type="spellEnd"/>
      <w:r w:rsidRPr="0093668F">
        <w:rPr>
          <w:rFonts w:ascii="Arial" w:hAnsi="Arial" w:cs="Arial"/>
          <w:sz w:val="24"/>
          <w:szCs w:val="24"/>
          <w:lang w:val="az-Latn-AZ"/>
        </w:rPr>
        <w:t xml:space="preserve">. </w:t>
      </w:r>
    </w:p>
    <w:p w14:paraId="39EE000B" w14:textId="77777777" w:rsidR="00357B42" w:rsidRPr="004A2BD4" w:rsidRDefault="00357B42" w:rsidP="004A2BD4">
      <w:pPr>
        <w:spacing w:after="0" w:line="360" w:lineRule="auto"/>
        <w:ind w:firstLine="567"/>
        <w:jc w:val="both"/>
        <w:rPr>
          <w:rFonts w:ascii="Arial" w:hAnsi="Arial" w:cs="Arial"/>
          <w:sz w:val="24"/>
          <w:szCs w:val="24"/>
          <w:lang w:val="az-Latn-AZ"/>
        </w:rPr>
      </w:pPr>
      <w:r w:rsidRPr="004A2BD4">
        <w:rPr>
          <w:rFonts w:ascii="Arial" w:hAnsi="Arial" w:cs="Arial"/>
          <w:sz w:val="24"/>
          <w:szCs w:val="24"/>
          <w:lang w:val="az-Latn-AZ"/>
        </w:rPr>
        <w:t>Mərkəzi və yerli icra hakimiyyəti</w:t>
      </w:r>
      <w:r w:rsidR="008A2DF6" w:rsidRPr="004A2BD4">
        <w:rPr>
          <w:rFonts w:ascii="Arial" w:hAnsi="Arial" w:cs="Arial"/>
          <w:sz w:val="24"/>
          <w:szCs w:val="24"/>
          <w:lang w:val="az-Latn-AZ"/>
        </w:rPr>
        <w:t xml:space="preserve"> orqanları, habelə </w:t>
      </w:r>
      <w:r w:rsidRPr="004A2BD4">
        <w:rPr>
          <w:rFonts w:ascii="Arial" w:hAnsi="Arial" w:cs="Arial"/>
          <w:sz w:val="24"/>
          <w:szCs w:val="24"/>
          <w:lang w:val="az-Latn-AZ"/>
        </w:rPr>
        <w:t>digər dövlə</w:t>
      </w:r>
      <w:r w:rsidR="008A2DF6" w:rsidRPr="004A2BD4">
        <w:rPr>
          <w:rFonts w:ascii="Arial" w:hAnsi="Arial" w:cs="Arial"/>
          <w:sz w:val="24"/>
          <w:szCs w:val="24"/>
          <w:lang w:val="az-Latn-AZ"/>
        </w:rPr>
        <w:t>t qurumlarında</w:t>
      </w:r>
      <w:r w:rsidRPr="004A2BD4">
        <w:rPr>
          <w:rFonts w:ascii="Arial" w:hAnsi="Arial" w:cs="Arial"/>
          <w:sz w:val="24"/>
          <w:szCs w:val="24"/>
          <w:lang w:val="az-Latn-AZ"/>
        </w:rPr>
        <w:t xml:space="preserve"> tətbiq edilmiş </w:t>
      </w:r>
      <w:r w:rsidR="00524C1D">
        <w:rPr>
          <w:rFonts w:ascii="Arial" w:hAnsi="Arial" w:cs="Arial"/>
          <w:sz w:val="24"/>
          <w:szCs w:val="24"/>
          <w:lang w:val="az-Latn-AZ"/>
        </w:rPr>
        <w:t>700</w:t>
      </w:r>
      <w:r w:rsidRPr="004A2BD4">
        <w:rPr>
          <w:rFonts w:ascii="Arial" w:hAnsi="Arial" w:cs="Arial"/>
          <w:sz w:val="24"/>
          <w:szCs w:val="24"/>
          <w:lang w:val="az-Latn-AZ"/>
        </w:rPr>
        <w:t xml:space="preserve"> intizam tənbeh tədbirində</w:t>
      </w:r>
      <w:r w:rsidR="0014340E" w:rsidRPr="004A2BD4">
        <w:rPr>
          <w:rFonts w:ascii="Arial" w:hAnsi="Arial" w:cs="Arial"/>
          <w:sz w:val="24"/>
          <w:szCs w:val="24"/>
          <w:lang w:val="az-Latn-AZ"/>
        </w:rPr>
        <w:t>n</w:t>
      </w:r>
      <w:r w:rsidR="00524C1D">
        <w:rPr>
          <w:rFonts w:ascii="Arial" w:hAnsi="Arial" w:cs="Arial"/>
          <w:sz w:val="24"/>
          <w:szCs w:val="24"/>
          <w:lang w:val="az-Latn-AZ"/>
        </w:rPr>
        <w:t xml:space="preserve"> 266</w:t>
      </w:r>
      <w:r w:rsidRPr="004A2BD4">
        <w:rPr>
          <w:rFonts w:ascii="Arial" w:hAnsi="Arial" w:cs="Arial"/>
          <w:sz w:val="24"/>
          <w:szCs w:val="24"/>
          <w:lang w:val="az-Latn-AZ"/>
        </w:rPr>
        <w:t>-</w:t>
      </w:r>
      <w:r w:rsidR="0072538C" w:rsidRPr="004A2BD4">
        <w:rPr>
          <w:rFonts w:ascii="Arial" w:hAnsi="Arial" w:cs="Arial"/>
          <w:sz w:val="24"/>
          <w:szCs w:val="24"/>
          <w:lang w:val="az-Latn-AZ"/>
        </w:rPr>
        <w:t>s</w:t>
      </w:r>
      <w:r w:rsidR="00524C1D">
        <w:rPr>
          <w:rFonts w:ascii="Arial" w:hAnsi="Arial" w:cs="Arial"/>
          <w:sz w:val="24"/>
          <w:szCs w:val="24"/>
          <w:lang w:val="az-Latn-AZ"/>
        </w:rPr>
        <w:t>ı</w:t>
      </w:r>
      <w:r w:rsidRPr="004A2BD4">
        <w:rPr>
          <w:rFonts w:ascii="Arial" w:hAnsi="Arial" w:cs="Arial"/>
          <w:sz w:val="24"/>
          <w:szCs w:val="24"/>
          <w:lang w:val="az-Latn-AZ"/>
        </w:rPr>
        <w:t xml:space="preserve"> töhmə</w:t>
      </w:r>
      <w:r w:rsidR="004A2BD4" w:rsidRPr="004A2BD4">
        <w:rPr>
          <w:rFonts w:ascii="Arial" w:hAnsi="Arial" w:cs="Arial"/>
          <w:sz w:val="24"/>
          <w:szCs w:val="24"/>
          <w:lang w:val="az-Latn-AZ"/>
        </w:rPr>
        <w:t>t, 211</w:t>
      </w:r>
      <w:r w:rsidRPr="004A2BD4">
        <w:rPr>
          <w:rFonts w:ascii="Arial" w:hAnsi="Arial" w:cs="Arial"/>
          <w:sz w:val="24"/>
          <w:szCs w:val="24"/>
          <w:lang w:val="az-Latn-AZ"/>
        </w:rPr>
        <w:t xml:space="preserve">-ü dövlət qulluğundan azad edilmə, </w:t>
      </w:r>
      <w:r w:rsidR="004A2BD4" w:rsidRPr="004A2BD4">
        <w:rPr>
          <w:rFonts w:ascii="Arial" w:hAnsi="Arial" w:cs="Arial"/>
          <w:sz w:val="24"/>
          <w:szCs w:val="24"/>
          <w:lang w:val="az-Latn-AZ"/>
        </w:rPr>
        <w:t>11-i həmin təsnifatdan olan, lakin vəzifə maaşı aşağı olan vəzifəyə keçirilmə, 4-ü vəzifə maaşının azaldılması, 2-si daha aşağı təsnifatdan olan vəzifəyə keçirilmə</w:t>
      </w:r>
      <w:r w:rsidRPr="004A2BD4">
        <w:rPr>
          <w:rFonts w:ascii="Arial" w:hAnsi="Arial" w:cs="Arial"/>
          <w:sz w:val="24"/>
          <w:szCs w:val="24"/>
          <w:lang w:val="az-Latn-AZ"/>
        </w:rPr>
        <w:t xml:space="preserve"> olmuşdur (bax: diaqram 1).</w:t>
      </w:r>
      <w:r w:rsidR="004A2BD4" w:rsidRPr="004A2BD4">
        <w:rPr>
          <w:rFonts w:ascii="Arial" w:hAnsi="Arial" w:cs="Arial"/>
          <w:sz w:val="24"/>
          <w:szCs w:val="24"/>
          <w:lang w:val="az-Latn-AZ"/>
        </w:rPr>
        <w:t xml:space="preserve"> Daxili İşlər Nazirliyi tərəfindən təqdim edilən məlumatda  tətbiq edilmiş 198 və</w:t>
      </w:r>
      <w:r w:rsidR="004D2BED">
        <w:rPr>
          <w:rFonts w:ascii="Arial" w:hAnsi="Arial" w:cs="Arial"/>
          <w:sz w:val="24"/>
          <w:szCs w:val="24"/>
          <w:lang w:val="az-Latn-AZ"/>
        </w:rPr>
        <w:t xml:space="preserve"> </w:t>
      </w:r>
      <w:r w:rsidR="004A2BD4" w:rsidRPr="004A2BD4">
        <w:rPr>
          <w:rFonts w:ascii="Arial" w:hAnsi="Arial" w:cs="Arial"/>
          <w:sz w:val="24"/>
          <w:szCs w:val="24"/>
          <w:lang w:val="az-Latn-AZ"/>
        </w:rPr>
        <w:t>Goranboy Rayon İcra Hakimiyyəti tərəfindən təqdim edilən məlumatda tətbiq edilmiş 8 intizam tənbeh tədbirinin</w:t>
      </w:r>
      <w:r w:rsidR="00FC1A35">
        <w:rPr>
          <w:rFonts w:ascii="Arial" w:hAnsi="Arial" w:cs="Arial"/>
          <w:sz w:val="24"/>
          <w:szCs w:val="24"/>
          <w:lang w:val="az-Latn-AZ"/>
        </w:rPr>
        <w:t xml:space="preserve"> növü</w:t>
      </w:r>
      <w:r w:rsidR="004A2BD4" w:rsidRPr="004A2BD4">
        <w:rPr>
          <w:rFonts w:ascii="Arial" w:hAnsi="Arial" w:cs="Arial"/>
          <w:sz w:val="24"/>
          <w:szCs w:val="24"/>
          <w:lang w:val="az-Latn-AZ"/>
        </w:rPr>
        <w:t xml:space="preserve"> qeyd </w:t>
      </w:r>
      <w:proofErr w:type="spellStart"/>
      <w:r w:rsidR="004A2BD4" w:rsidRPr="004A2BD4">
        <w:rPr>
          <w:rFonts w:ascii="Arial" w:hAnsi="Arial" w:cs="Arial"/>
          <w:sz w:val="24"/>
          <w:szCs w:val="24"/>
          <w:lang w:val="az-Latn-AZ"/>
        </w:rPr>
        <w:t>edilməmişdir</w:t>
      </w:r>
      <w:proofErr w:type="spellEnd"/>
      <w:r w:rsidR="004A2BD4" w:rsidRPr="004A2BD4">
        <w:rPr>
          <w:rFonts w:ascii="Arial" w:hAnsi="Arial" w:cs="Arial"/>
          <w:sz w:val="24"/>
          <w:szCs w:val="24"/>
          <w:lang w:val="az-Latn-AZ"/>
        </w:rPr>
        <w:t>.</w:t>
      </w:r>
    </w:p>
    <w:p w14:paraId="7A84830E" w14:textId="77777777" w:rsidR="00357B42" w:rsidRPr="00475643" w:rsidRDefault="00DF1A24" w:rsidP="00357B42">
      <w:pPr>
        <w:spacing w:after="0" w:line="360" w:lineRule="auto"/>
        <w:ind w:firstLine="567"/>
        <w:jc w:val="both"/>
        <w:rPr>
          <w:rFonts w:ascii="Arial" w:hAnsi="Arial" w:cs="Arial"/>
          <w:sz w:val="24"/>
          <w:szCs w:val="24"/>
          <w:lang w:val="az-Latn-AZ"/>
        </w:rPr>
      </w:pPr>
      <w:r w:rsidRPr="00475643">
        <w:rPr>
          <w:rFonts w:ascii="Arial" w:hAnsi="Arial" w:cs="Arial"/>
          <w:sz w:val="24"/>
          <w:szCs w:val="24"/>
          <w:lang w:val="az-Latn-AZ"/>
        </w:rPr>
        <w:t xml:space="preserve">Mərkəzi və yerli icra hakimiyyəti orqanları, habelə digər dövlət qurumlarında </w:t>
      </w:r>
      <w:r w:rsidR="00357B42" w:rsidRPr="00475643">
        <w:rPr>
          <w:rFonts w:ascii="Arial" w:hAnsi="Arial" w:cs="Arial"/>
          <w:sz w:val="24"/>
          <w:szCs w:val="24"/>
          <w:lang w:val="az-Latn-AZ"/>
        </w:rPr>
        <w:t xml:space="preserve">qulluq keçən dövlət qulluqçularına tətbiq edilən intizam tənbeh tədbirlərinin təhlili zamanı müəyyən </w:t>
      </w:r>
      <w:proofErr w:type="spellStart"/>
      <w:r w:rsidR="00357B42" w:rsidRPr="00475643">
        <w:rPr>
          <w:rFonts w:ascii="Arial" w:hAnsi="Arial" w:cs="Arial"/>
          <w:sz w:val="24"/>
          <w:szCs w:val="24"/>
          <w:lang w:val="az-Latn-AZ"/>
        </w:rPr>
        <w:t>olunmuşdur</w:t>
      </w:r>
      <w:proofErr w:type="spellEnd"/>
      <w:r w:rsidR="00357B42" w:rsidRPr="00475643">
        <w:rPr>
          <w:rFonts w:ascii="Arial" w:hAnsi="Arial" w:cs="Arial"/>
          <w:sz w:val="24"/>
          <w:szCs w:val="24"/>
          <w:lang w:val="az-Latn-AZ"/>
        </w:rPr>
        <w:t xml:space="preserve"> ki, “Dövlət qulluqçularının etik davranış qaydaları haqqında” Azərbaycan Respublikasının Qanununun 4-cü (Vicdanlı davranış) maddəsinin tələblərinin pozulması üzrə</w:t>
      </w:r>
      <w:r w:rsidR="00475643">
        <w:rPr>
          <w:rFonts w:ascii="Arial" w:hAnsi="Arial" w:cs="Arial"/>
          <w:sz w:val="24"/>
          <w:szCs w:val="24"/>
          <w:lang w:val="az-Latn-AZ"/>
        </w:rPr>
        <w:t xml:space="preserve"> 22</w:t>
      </w:r>
      <w:r w:rsidR="00357B42" w:rsidRPr="00475643">
        <w:rPr>
          <w:rFonts w:ascii="Arial" w:hAnsi="Arial" w:cs="Arial"/>
          <w:sz w:val="24"/>
          <w:szCs w:val="24"/>
          <w:lang w:val="az-Latn-AZ"/>
        </w:rPr>
        <w:t>, 5-ci (Peşəkarlıq və fərdi məsuliyyətin artırılması) maddəsinin tələblərinin pozulması üzrə</w:t>
      </w:r>
      <w:r w:rsidR="0006325B">
        <w:rPr>
          <w:rFonts w:ascii="Arial" w:hAnsi="Arial" w:cs="Arial"/>
          <w:sz w:val="24"/>
          <w:szCs w:val="24"/>
          <w:lang w:val="az-Latn-AZ"/>
        </w:rPr>
        <w:t xml:space="preserve"> 37</w:t>
      </w:r>
      <w:r w:rsidR="00357B42" w:rsidRPr="00475643">
        <w:rPr>
          <w:rFonts w:ascii="Arial" w:hAnsi="Arial" w:cs="Arial"/>
          <w:sz w:val="24"/>
          <w:szCs w:val="24"/>
          <w:lang w:val="az-Latn-AZ"/>
        </w:rPr>
        <w:t>, 6-cı (Loyallıq) maddəsinin tələblərinin pozulması üzrə</w:t>
      </w:r>
      <w:r w:rsidR="00475643">
        <w:rPr>
          <w:rFonts w:ascii="Arial" w:hAnsi="Arial" w:cs="Arial"/>
          <w:sz w:val="24"/>
          <w:szCs w:val="24"/>
          <w:lang w:val="az-Latn-AZ"/>
        </w:rPr>
        <w:t xml:space="preserve"> 21</w:t>
      </w:r>
      <w:r w:rsidR="00357B42" w:rsidRPr="00475643">
        <w:rPr>
          <w:rFonts w:ascii="Arial" w:hAnsi="Arial" w:cs="Arial"/>
          <w:sz w:val="24"/>
          <w:szCs w:val="24"/>
          <w:lang w:val="az-Latn-AZ"/>
        </w:rPr>
        <w:t xml:space="preserve">, </w:t>
      </w:r>
      <w:r w:rsidR="00475643">
        <w:rPr>
          <w:rFonts w:ascii="Arial" w:hAnsi="Arial" w:cs="Arial"/>
          <w:sz w:val="24"/>
          <w:szCs w:val="24"/>
          <w:lang w:val="az-Latn-AZ"/>
        </w:rPr>
        <w:t>7-ci (İctimai etimad) maddəsinin tələblərinin pozulması üzrə</w:t>
      </w:r>
      <w:r w:rsidR="00475643" w:rsidRPr="00475643">
        <w:rPr>
          <w:rFonts w:ascii="Arial" w:hAnsi="Arial" w:cs="Arial"/>
          <w:sz w:val="24"/>
          <w:szCs w:val="24"/>
          <w:lang w:val="az-Latn-AZ"/>
        </w:rPr>
        <w:t xml:space="preserve"> </w:t>
      </w:r>
      <w:r w:rsidR="0006325B">
        <w:rPr>
          <w:rFonts w:ascii="Arial" w:hAnsi="Arial" w:cs="Arial"/>
          <w:sz w:val="24"/>
          <w:szCs w:val="24"/>
          <w:lang w:val="az-Latn-AZ"/>
        </w:rPr>
        <w:t>8</w:t>
      </w:r>
      <w:r w:rsidR="00475643">
        <w:rPr>
          <w:rFonts w:ascii="Arial" w:hAnsi="Arial" w:cs="Arial"/>
          <w:sz w:val="24"/>
          <w:szCs w:val="24"/>
          <w:lang w:val="az-Latn-AZ"/>
        </w:rPr>
        <w:t xml:space="preserve">, </w:t>
      </w:r>
      <w:r w:rsidR="00357B42" w:rsidRPr="00475643">
        <w:rPr>
          <w:rFonts w:ascii="Arial" w:hAnsi="Arial" w:cs="Arial"/>
          <w:sz w:val="24"/>
          <w:szCs w:val="24"/>
          <w:lang w:val="az-Latn-AZ"/>
        </w:rPr>
        <w:t>8-ci (İnsanların hüquq, azadlıq və qanuni maraqlarına, şərəf və ləyaqətinə və işgüzar nüfuzuna hörmət. Hüquqi şəxslərin işgüzar nüfuzuna hörmət) maddəsinin tələblərinin pozulması üzrə</w:t>
      </w:r>
      <w:r w:rsidR="00475643">
        <w:rPr>
          <w:rFonts w:ascii="Arial" w:hAnsi="Arial" w:cs="Arial"/>
          <w:sz w:val="24"/>
          <w:szCs w:val="24"/>
          <w:lang w:val="az-Latn-AZ"/>
        </w:rPr>
        <w:t xml:space="preserve"> 183</w:t>
      </w:r>
      <w:r w:rsidR="00357B42" w:rsidRPr="00475643">
        <w:rPr>
          <w:rFonts w:ascii="Arial" w:hAnsi="Arial" w:cs="Arial"/>
          <w:sz w:val="24"/>
          <w:szCs w:val="24"/>
          <w:lang w:val="az-Latn-AZ"/>
        </w:rPr>
        <w:t>, 9-cu (Mədəni davranış) maddəsinin tələblərinin pozulması üzrə</w:t>
      </w:r>
      <w:r w:rsidR="00475643">
        <w:rPr>
          <w:rFonts w:ascii="Arial" w:hAnsi="Arial" w:cs="Arial"/>
          <w:sz w:val="24"/>
          <w:szCs w:val="24"/>
          <w:lang w:val="az-Latn-AZ"/>
        </w:rPr>
        <w:t xml:space="preserve"> 62</w:t>
      </w:r>
      <w:r w:rsidR="00357B42" w:rsidRPr="00475643">
        <w:rPr>
          <w:rFonts w:ascii="Arial" w:hAnsi="Arial" w:cs="Arial"/>
          <w:sz w:val="24"/>
          <w:szCs w:val="24"/>
          <w:lang w:val="az-Latn-AZ"/>
        </w:rPr>
        <w:t>, 10-cu (Əmr, sərəncam və ya tapşırıqların yerinə yetirilməsi) maddəsinin tələblərinin pozulması üzrə</w:t>
      </w:r>
      <w:r w:rsidR="0006325B">
        <w:rPr>
          <w:rFonts w:ascii="Arial" w:hAnsi="Arial" w:cs="Arial"/>
          <w:sz w:val="24"/>
          <w:szCs w:val="24"/>
          <w:lang w:val="az-Latn-AZ"/>
        </w:rPr>
        <w:t xml:space="preserve"> 181</w:t>
      </w:r>
      <w:r w:rsidR="00357B42" w:rsidRPr="00475643">
        <w:rPr>
          <w:rFonts w:ascii="Arial" w:hAnsi="Arial" w:cs="Arial"/>
          <w:sz w:val="24"/>
          <w:szCs w:val="24"/>
          <w:lang w:val="az-Latn-AZ"/>
        </w:rPr>
        <w:t xml:space="preserve">, </w:t>
      </w:r>
      <w:r w:rsidR="00475643">
        <w:rPr>
          <w:rFonts w:ascii="Arial" w:hAnsi="Arial" w:cs="Arial"/>
          <w:sz w:val="24"/>
          <w:szCs w:val="24"/>
          <w:lang w:val="az-Latn-AZ"/>
        </w:rPr>
        <w:t>12-ci</w:t>
      </w:r>
      <w:r w:rsidR="00475643" w:rsidRPr="0093668F">
        <w:rPr>
          <w:rFonts w:ascii="Arial" w:hAnsi="Arial" w:cs="Arial"/>
          <w:sz w:val="24"/>
          <w:szCs w:val="24"/>
          <w:lang w:val="az-Latn-AZ"/>
        </w:rPr>
        <w:t xml:space="preserve"> (</w:t>
      </w:r>
      <w:r w:rsidR="00475643">
        <w:rPr>
          <w:rFonts w:ascii="Arial" w:hAnsi="Arial" w:cs="Arial"/>
          <w:sz w:val="24"/>
          <w:szCs w:val="24"/>
          <w:lang w:val="az-Latn-AZ"/>
        </w:rPr>
        <w:t xml:space="preserve">Maddi və qeyri-maddi </w:t>
      </w:r>
      <w:proofErr w:type="spellStart"/>
      <w:r w:rsidR="00475643">
        <w:rPr>
          <w:rFonts w:ascii="Arial" w:hAnsi="Arial" w:cs="Arial"/>
          <w:sz w:val="24"/>
          <w:szCs w:val="24"/>
          <w:lang w:val="az-Latn-AZ"/>
        </w:rPr>
        <w:t>nemətlərin,imtiyazların</w:t>
      </w:r>
      <w:proofErr w:type="spellEnd"/>
      <w:r w:rsidR="00475643">
        <w:rPr>
          <w:rFonts w:ascii="Arial" w:hAnsi="Arial" w:cs="Arial"/>
          <w:sz w:val="24"/>
          <w:szCs w:val="24"/>
          <w:lang w:val="az-Latn-AZ"/>
        </w:rPr>
        <w:t xml:space="preserve"> və ya güzəştlərin əldə </w:t>
      </w:r>
      <w:proofErr w:type="spellStart"/>
      <w:r w:rsidR="00475643">
        <w:rPr>
          <w:rFonts w:ascii="Arial" w:hAnsi="Arial" w:cs="Arial"/>
          <w:sz w:val="24"/>
          <w:szCs w:val="24"/>
          <w:lang w:val="az-Latn-AZ"/>
        </w:rPr>
        <w:t>edilməsinə</w:t>
      </w:r>
      <w:proofErr w:type="spellEnd"/>
      <w:r w:rsidR="00475643">
        <w:rPr>
          <w:rFonts w:ascii="Arial" w:hAnsi="Arial" w:cs="Arial"/>
          <w:sz w:val="24"/>
          <w:szCs w:val="24"/>
          <w:lang w:val="az-Latn-AZ"/>
        </w:rPr>
        <w:t xml:space="preserve"> yol </w:t>
      </w:r>
      <w:proofErr w:type="spellStart"/>
      <w:r w:rsidR="00475643">
        <w:rPr>
          <w:rFonts w:ascii="Arial" w:hAnsi="Arial" w:cs="Arial"/>
          <w:sz w:val="24"/>
          <w:szCs w:val="24"/>
          <w:lang w:val="az-Latn-AZ"/>
        </w:rPr>
        <w:t>verilməməsi</w:t>
      </w:r>
      <w:proofErr w:type="spellEnd"/>
      <w:r w:rsidR="00475643" w:rsidRPr="0093668F">
        <w:rPr>
          <w:rFonts w:ascii="Arial" w:hAnsi="Arial" w:cs="Arial"/>
          <w:sz w:val="24"/>
          <w:szCs w:val="24"/>
          <w:lang w:val="az-Latn-AZ"/>
        </w:rPr>
        <w:t>) maddəsinin tələblərinin pozulması üzrə</w:t>
      </w:r>
      <w:r w:rsidR="00475643">
        <w:rPr>
          <w:rFonts w:ascii="Arial" w:hAnsi="Arial" w:cs="Arial"/>
          <w:sz w:val="24"/>
          <w:szCs w:val="24"/>
          <w:lang w:val="az-Latn-AZ"/>
        </w:rPr>
        <w:t xml:space="preserve"> 4,</w:t>
      </w:r>
      <w:r w:rsidR="00475643" w:rsidRPr="00174AF0">
        <w:rPr>
          <w:rFonts w:ascii="Arial" w:hAnsi="Arial" w:cs="Arial"/>
          <w:sz w:val="24"/>
          <w:szCs w:val="24"/>
          <w:lang w:val="az-Latn-AZ"/>
        </w:rPr>
        <w:t xml:space="preserve"> </w:t>
      </w:r>
      <w:r w:rsidR="00475643">
        <w:rPr>
          <w:rFonts w:ascii="Arial" w:hAnsi="Arial" w:cs="Arial"/>
          <w:sz w:val="24"/>
          <w:szCs w:val="24"/>
          <w:lang w:val="az-Latn-AZ"/>
        </w:rPr>
        <w:t>13-cü</w:t>
      </w:r>
      <w:r w:rsidR="00475643" w:rsidRPr="0093668F">
        <w:rPr>
          <w:rFonts w:ascii="Arial" w:hAnsi="Arial" w:cs="Arial"/>
          <w:sz w:val="24"/>
          <w:szCs w:val="24"/>
          <w:lang w:val="az-Latn-AZ"/>
        </w:rPr>
        <w:t xml:space="preserve"> (</w:t>
      </w:r>
      <w:r w:rsidR="00475643">
        <w:rPr>
          <w:rFonts w:ascii="Arial" w:hAnsi="Arial" w:cs="Arial"/>
          <w:sz w:val="24"/>
          <w:szCs w:val="24"/>
          <w:lang w:val="az-Latn-AZ"/>
        </w:rPr>
        <w:t>Korrupsiyanın qarşısının alınması</w:t>
      </w:r>
      <w:r w:rsidR="00475643" w:rsidRPr="0093668F">
        <w:rPr>
          <w:rFonts w:ascii="Arial" w:hAnsi="Arial" w:cs="Arial"/>
          <w:sz w:val="24"/>
          <w:szCs w:val="24"/>
          <w:lang w:val="az-Latn-AZ"/>
        </w:rPr>
        <w:t>) maddəsinin tələblərinin pozulması üzrə</w:t>
      </w:r>
      <w:r w:rsidR="00475643">
        <w:rPr>
          <w:rFonts w:ascii="Arial" w:hAnsi="Arial" w:cs="Arial"/>
          <w:sz w:val="24"/>
          <w:szCs w:val="24"/>
          <w:lang w:val="az-Latn-AZ"/>
        </w:rPr>
        <w:t xml:space="preserve"> 168, 14-cü (Hədiyyə alma ilə əlaqədar məhdudiyyətlər) maddəsinin tələblərinin pozulması üzrə 1, 15-ci (Maraqlar toqquşmasının qarşısının alınması) </w:t>
      </w:r>
      <w:r w:rsidR="00475643">
        <w:rPr>
          <w:rFonts w:ascii="Arial" w:hAnsi="Arial" w:cs="Arial"/>
          <w:sz w:val="24"/>
          <w:szCs w:val="24"/>
          <w:lang w:val="az-Latn-AZ"/>
        </w:rPr>
        <w:lastRenderedPageBreak/>
        <w:t>maddəsinin tələblərinin pozulması üzrə 2, 16-cı</w:t>
      </w:r>
      <w:r w:rsidR="00475643" w:rsidRPr="0093668F">
        <w:rPr>
          <w:rFonts w:ascii="Arial" w:hAnsi="Arial" w:cs="Arial"/>
          <w:sz w:val="24"/>
          <w:szCs w:val="24"/>
          <w:lang w:val="az-Latn-AZ"/>
        </w:rPr>
        <w:t xml:space="preserve"> (</w:t>
      </w:r>
      <w:r w:rsidR="00475643">
        <w:rPr>
          <w:rFonts w:ascii="Arial" w:hAnsi="Arial" w:cs="Arial"/>
          <w:sz w:val="24"/>
          <w:szCs w:val="24"/>
          <w:lang w:val="az-Latn-AZ"/>
        </w:rPr>
        <w:t>Əmlakdan istifadə</w:t>
      </w:r>
      <w:r w:rsidR="00475643" w:rsidRPr="0093668F">
        <w:rPr>
          <w:rFonts w:ascii="Arial" w:hAnsi="Arial" w:cs="Arial"/>
          <w:sz w:val="24"/>
          <w:szCs w:val="24"/>
          <w:lang w:val="az-Latn-AZ"/>
        </w:rPr>
        <w:t>) maddəsinin tələblərinin pozulması üzrə</w:t>
      </w:r>
      <w:r w:rsidR="00475643">
        <w:rPr>
          <w:rFonts w:ascii="Arial" w:hAnsi="Arial" w:cs="Arial"/>
          <w:sz w:val="24"/>
          <w:szCs w:val="24"/>
          <w:lang w:val="az-Latn-AZ"/>
        </w:rPr>
        <w:t xml:space="preserve"> 6, </w:t>
      </w:r>
      <w:r w:rsidR="00357B42" w:rsidRPr="00475643">
        <w:rPr>
          <w:rFonts w:ascii="Arial" w:hAnsi="Arial" w:cs="Arial"/>
          <w:sz w:val="24"/>
          <w:szCs w:val="24"/>
          <w:lang w:val="az-Latn-AZ"/>
        </w:rPr>
        <w:t>17-ci (</w:t>
      </w:r>
      <w:r w:rsidR="00E915FB" w:rsidRPr="00475643">
        <w:rPr>
          <w:rFonts w:ascii="Arial" w:hAnsi="Arial" w:cs="Arial"/>
          <w:sz w:val="24"/>
          <w:szCs w:val="24"/>
          <w:lang w:val="az-Latn-AZ"/>
        </w:rPr>
        <w:t>M</w:t>
      </w:r>
      <w:r w:rsidR="00357B42" w:rsidRPr="00475643">
        <w:rPr>
          <w:rFonts w:ascii="Arial" w:hAnsi="Arial" w:cs="Arial"/>
          <w:sz w:val="24"/>
          <w:szCs w:val="24"/>
          <w:lang w:val="az-Latn-AZ"/>
        </w:rPr>
        <w:t>əlumatlardan istifadə) maddəsinin tələblərinin pozulması üzrə</w:t>
      </w:r>
      <w:r w:rsidR="00475643">
        <w:rPr>
          <w:rFonts w:ascii="Arial" w:hAnsi="Arial" w:cs="Arial"/>
          <w:sz w:val="24"/>
          <w:szCs w:val="24"/>
          <w:lang w:val="az-Latn-AZ"/>
        </w:rPr>
        <w:t xml:space="preserve"> 2</w:t>
      </w:r>
      <w:r w:rsidR="00357B42" w:rsidRPr="00475643">
        <w:rPr>
          <w:rFonts w:ascii="Arial" w:hAnsi="Arial" w:cs="Arial"/>
          <w:sz w:val="24"/>
          <w:szCs w:val="24"/>
          <w:lang w:val="az-Latn-AZ"/>
        </w:rPr>
        <w:t xml:space="preserve"> intizam tənbeh tədbiri tətbiq </w:t>
      </w:r>
      <w:proofErr w:type="spellStart"/>
      <w:r w:rsidR="00357B42" w:rsidRPr="00475643">
        <w:rPr>
          <w:rFonts w:ascii="Arial" w:hAnsi="Arial" w:cs="Arial"/>
          <w:sz w:val="24"/>
          <w:szCs w:val="24"/>
          <w:lang w:val="az-Latn-AZ"/>
        </w:rPr>
        <w:t>edilmişdir</w:t>
      </w:r>
      <w:proofErr w:type="spellEnd"/>
      <w:r w:rsidR="00357B42" w:rsidRPr="00475643">
        <w:rPr>
          <w:rFonts w:ascii="Arial" w:hAnsi="Arial" w:cs="Arial"/>
          <w:sz w:val="24"/>
          <w:szCs w:val="24"/>
          <w:lang w:val="az-Latn-AZ"/>
        </w:rPr>
        <w:t xml:space="preserve"> (bax: diaqram 2). </w:t>
      </w:r>
    </w:p>
    <w:p w14:paraId="48A4A0DA" w14:textId="77777777" w:rsidR="00357B42" w:rsidRPr="00620ADB" w:rsidRDefault="00357B42" w:rsidP="00357B42">
      <w:pPr>
        <w:spacing w:after="0" w:line="360" w:lineRule="auto"/>
        <w:ind w:firstLine="567"/>
        <w:jc w:val="both"/>
        <w:rPr>
          <w:rFonts w:ascii="Arial" w:hAnsi="Arial" w:cs="Arial"/>
          <w:sz w:val="24"/>
          <w:szCs w:val="24"/>
          <w:lang w:val="az-Latn-AZ"/>
        </w:rPr>
      </w:pPr>
      <w:r w:rsidRPr="00620ADB">
        <w:rPr>
          <w:rFonts w:ascii="Arial" w:hAnsi="Arial" w:cs="Arial"/>
          <w:sz w:val="24"/>
          <w:szCs w:val="24"/>
          <w:lang w:val="az-Latn-AZ"/>
        </w:rPr>
        <w:t xml:space="preserve">Ümumilikdə </w:t>
      </w:r>
      <w:r w:rsidR="00DF1A24" w:rsidRPr="00620ADB">
        <w:rPr>
          <w:rFonts w:ascii="Arial" w:hAnsi="Arial" w:cs="Arial"/>
          <w:sz w:val="24"/>
          <w:szCs w:val="24"/>
          <w:lang w:val="az-Latn-AZ"/>
        </w:rPr>
        <w:t xml:space="preserve">mərkəzi və yerli icra hakimiyyəti orqanları, habelə digər dövlət qurumlarında </w:t>
      </w:r>
      <w:r w:rsidRPr="00620ADB">
        <w:rPr>
          <w:rFonts w:ascii="Arial" w:hAnsi="Arial" w:cs="Arial"/>
          <w:sz w:val="24"/>
          <w:szCs w:val="24"/>
          <w:lang w:val="az-Latn-AZ"/>
        </w:rPr>
        <w:t>qulluq keçən dövlət qulluqçularına tətbiq edilən intizam tənbeh tədbirləri yuxarıda adı çəkilən Qanunun 4-cü (Vicdanlı davranış), 5-ci (Peşəkarlıq və fərdi məsuliyyətin artırılması), 6-cı (Loyallıq),</w:t>
      </w:r>
      <w:r w:rsidR="00620ADB">
        <w:rPr>
          <w:rFonts w:ascii="Arial" w:hAnsi="Arial" w:cs="Arial"/>
          <w:sz w:val="24"/>
          <w:szCs w:val="24"/>
          <w:lang w:val="az-Latn-AZ"/>
        </w:rPr>
        <w:t xml:space="preserve"> 7-ci (İctimai etimad),</w:t>
      </w:r>
      <w:r w:rsidRPr="00620ADB">
        <w:rPr>
          <w:rFonts w:ascii="Arial" w:hAnsi="Arial" w:cs="Arial"/>
          <w:sz w:val="24"/>
          <w:szCs w:val="24"/>
          <w:lang w:val="az-Latn-AZ"/>
        </w:rPr>
        <w:t xml:space="preserve"> 8-ci (İnsanların hüquq, azadlıq və qanuni maraqlarına, şərəf və ləyaqətinə və işgüzar nüfuzuna hörmət. Hüquqi şəxslərin işgüzar nüfuzuna hörmət), 9-cu (Mədəni davranış), 10-cu (Əmr, sərəncam və ya tapşırıqların yerinə yetirilmə</w:t>
      </w:r>
      <w:r w:rsidR="00620ADB">
        <w:rPr>
          <w:rFonts w:ascii="Arial" w:hAnsi="Arial" w:cs="Arial"/>
          <w:sz w:val="24"/>
          <w:szCs w:val="24"/>
          <w:lang w:val="az-Latn-AZ"/>
        </w:rPr>
        <w:t xml:space="preserve">si, </w:t>
      </w:r>
      <w:r w:rsidRPr="00620ADB">
        <w:rPr>
          <w:rFonts w:ascii="Arial" w:hAnsi="Arial" w:cs="Arial"/>
          <w:sz w:val="24"/>
          <w:szCs w:val="24"/>
          <w:lang w:val="az-Latn-AZ"/>
        </w:rPr>
        <w:t>12-ci (</w:t>
      </w:r>
      <w:r w:rsidR="00E915FB" w:rsidRPr="00620ADB">
        <w:rPr>
          <w:rFonts w:ascii="Arial" w:hAnsi="Arial" w:cs="Arial"/>
          <w:sz w:val="24"/>
          <w:szCs w:val="24"/>
          <w:lang w:val="az-Latn-AZ"/>
        </w:rPr>
        <w:t>M</w:t>
      </w:r>
      <w:r w:rsidRPr="00620ADB">
        <w:rPr>
          <w:rFonts w:ascii="Arial" w:hAnsi="Arial" w:cs="Arial"/>
          <w:sz w:val="24"/>
          <w:szCs w:val="24"/>
          <w:lang w:val="az-Latn-AZ"/>
        </w:rPr>
        <w:t xml:space="preserve">addi və qeyri-maddi </w:t>
      </w:r>
      <w:proofErr w:type="spellStart"/>
      <w:r w:rsidRPr="00620ADB">
        <w:rPr>
          <w:rFonts w:ascii="Arial" w:hAnsi="Arial" w:cs="Arial"/>
          <w:sz w:val="24"/>
          <w:szCs w:val="24"/>
          <w:lang w:val="az-Latn-AZ"/>
        </w:rPr>
        <w:t>nemətlərin,imtiyazların</w:t>
      </w:r>
      <w:proofErr w:type="spellEnd"/>
      <w:r w:rsidRPr="00620ADB">
        <w:rPr>
          <w:rFonts w:ascii="Arial" w:hAnsi="Arial" w:cs="Arial"/>
          <w:sz w:val="24"/>
          <w:szCs w:val="24"/>
          <w:lang w:val="az-Latn-AZ"/>
        </w:rPr>
        <w:t xml:space="preserve"> və ya güzəştlərin əldə </w:t>
      </w:r>
      <w:proofErr w:type="spellStart"/>
      <w:r w:rsidRPr="00620ADB">
        <w:rPr>
          <w:rFonts w:ascii="Arial" w:hAnsi="Arial" w:cs="Arial"/>
          <w:sz w:val="24"/>
          <w:szCs w:val="24"/>
          <w:lang w:val="az-Latn-AZ"/>
        </w:rPr>
        <w:t>edilməsinə</w:t>
      </w:r>
      <w:proofErr w:type="spellEnd"/>
      <w:r w:rsidRPr="00620ADB">
        <w:rPr>
          <w:rFonts w:ascii="Arial" w:hAnsi="Arial" w:cs="Arial"/>
          <w:sz w:val="24"/>
          <w:szCs w:val="24"/>
          <w:lang w:val="az-Latn-AZ"/>
        </w:rPr>
        <w:t xml:space="preserve"> yol </w:t>
      </w:r>
      <w:proofErr w:type="spellStart"/>
      <w:r w:rsidRPr="00620ADB">
        <w:rPr>
          <w:rFonts w:ascii="Arial" w:hAnsi="Arial" w:cs="Arial"/>
          <w:sz w:val="24"/>
          <w:szCs w:val="24"/>
          <w:lang w:val="az-Latn-AZ"/>
        </w:rPr>
        <w:t>verilməməsi</w:t>
      </w:r>
      <w:proofErr w:type="spellEnd"/>
      <w:r w:rsidRPr="00620ADB">
        <w:rPr>
          <w:rFonts w:ascii="Arial" w:hAnsi="Arial" w:cs="Arial"/>
          <w:sz w:val="24"/>
          <w:szCs w:val="24"/>
          <w:lang w:val="az-Latn-AZ"/>
        </w:rPr>
        <w:t>), 13-cü (Korrupsiyanın qarşısının alınması), 14-cü (</w:t>
      </w:r>
      <w:r w:rsidR="00E915FB" w:rsidRPr="00620ADB">
        <w:rPr>
          <w:rFonts w:ascii="Arial" w:hAnsi="Arial" w:cs="Arial"/>
          <w:sz w:val="24"/>
          <w:szCs w:val="24"/>
          <w:lang w:val="az-Latn-AZ"/>
        </w:rPr>
        <w:t>H</w:t>
      </w:r>
      <w:r w:rsidRPr="00620ADB">
        <w:rPr>
          <w:rFonts w:ascii="Arial" w:hAnsi="Arial" w:cs="Arial"/>
          <w:sz w:val="24"/>
          <w:szCs w:val="24"/>
          <w:lang w:val="az-Latn-AZ"/>
        </w:rPr>
        <w:t>ədiyyə alma ilə əlaqədar məhdudiyyətlər), 15-ci (</w:t>
      </w:r>
      <w:r w:rsidR="00E915FB" w:rsidRPr="00620ADB">
        <w:rPr>
          <w:rFonts w:ascii="Arial" w:hAnsi="Arial" w:cs="Arial"/>
          <w:sz w:val="24"/>
          <w:szCs w:val="24"/>
          <w:lang w:val="az-Latn-AZ"/>
        </w:rPr>
        <w:t>M</w:t>
      </w:r>
      <w:r w:rsidRPr="00620ADB">
        <w:rPr>
          <w:rFonts w:ascii="Arial" w:hAnsi="Arial" w:cs="Arial"/>
          <w:sz w:val="24"/>
          <w:szCs w:val="24"/>
          <w:lang w:val="az-Latn-AZ"/>
        </w:rPr>
        <w:t>araqlar toqquşmasının qarşısının alınması), 16-cı (</w:t>
      </w:r>
      <w:r w:rsidR="00E915FB" w:rsidRPr="00620ADB">
        <w:rPr>
          <w:rFonts w:ascii="Arial" w:hAnsi="Arial" w:cs="Arial"/>
          <w:sz w:val="24"/>
          <w:szCs w:val="24"/>
          <w:lang w:val="az-Latn-AZ"/>
        </w:rPr>
        <w:t>Ə</w:t>
      </w:r>
      <w:r w:rsidRPr="00620ADB">
        <w:rPr>
          <w:rFonts w:ascii="Arial" w:hAnsi="Arial" w:cs="Arial"/>
          <w:sz w:val="24"/>
          <w:szCs w:val="24"/>
          <w:lang w:val="az-Latn-AZ"/>
        </w:rPr>
        <w:t>mlakdan istifadə), 17-ci (</w:t>
      </w:r>
      <w:r w:rsidR="00E915FB" w:rsidRPr="00620ADB">
        <w:rPr>
          <w:rFonts w:ascii="Arial" w:hAnsi="Arial" w:cs="Arial"/>
          <w:sz w:val="24"/>
          <w:szCs w:val="24"/>
          <w:lang w:val="az-Latn-AZ"/>
        </w:rPr>
        <w:t>M</w:t>
      </w:r>
      <w:r w:rsidRPr="00620ADB">
        <w:rPr>
          <w:rFonts w:ascii="Arial" w:hAnsi="Arial" w:cs="Arial"/>
          <w:sz w:val="24"/>
          <w:szCs w:val="24"/>
          <w:lang w:val="az-Latn-AZ"/>
        </w:rPr>
        <w:t xml:space="preserve">əlumatlardan istifadə) tələblərinin pozulması ilə bağlı olmuşdur. </w:t>
      </w:r>
    </w:p>
    <w:p w14:paraId="6EBBB345" w14:textId="77777777" w:rsidR="00357B42" w:rsidRPr="0093668F" w:rsidRDefault="00357B42" w:rsidP="00357B42">
      <w:pPr>
        <w:spacing w:after="0" w:line="360" w:lineRule="auto"/>
        <w:ind w:firstLine="567"/>
        <w:jc w:val="both"/>
        <w:rPr>
          <w:rFonts w:ascii="Arial" w:hAnsi="Arial" w:cs="Arial"/>
          <w:sz w:val="24"/>
          <w:szCs w:val="24"/>
          <w:lang w:val="az-Latn-AZ"/>
        </w:rPr>
      </w:pPr>
      <w:r w:rsidRPr="00904701">
        <w:rPr>
          <w:rFonts w:ascii="Arial" w:hAnsi="Arial" w:cs="Arial"/>
          <w:b/>
          <w:sz w:val="24"/>
          <w:szCs w:val="24"/>
          <w:lang w:val="az-Latn-AZ"/>
        </w:rPr>
        <w:t>Mərkəzi icra hakimiyyəti</w:t>
      </w:r>
      <w:r w:rsidR="00904701" w:rsidRPr="00904701">
        <w:rPr>
          <w:rFonts w:ascii="Arial" w:hAnsi="Arial" w:cs="Arial"/>
          <w:b/>
          <w:sz w:val="24"/>
          <w:szCs w:val="24"/>
          <w:lang w:val="az-Latn-AZ"/>
        </w:rPr>
        <w:t xml:space="preserve"> orqanları</w:t>
      </w:r>
      <w:r w:rsidRPr="00904701">
        <w:rPr>
          <w:rFonts w:ascii="Arial" w:hAnsi="Arial" w:cs="Arial"/>
          <w:b/>
          <w:sz w:val="24"/>
          <w:szCs w:val="24"/>
          <w:lang w:val="az-Latn-AZ"/>
        </w:rPr>
        <w:t xml:space="preserve"> və digər dövlət</w:t>
      </w:r>
      <w:r w:rsidR="00904701" w:rsidRPr="00904701">
        <w:rPr>
          <w:rFonts w:ascii="Arial" w:hAnsi="Arial" w:cs="Arial"/>
          <w:b/>
          <w:sz w:val="24"/>
          <w:szCs w:val="24"/>
          <w:lang w:val="az-Latn-AZ"/>
        </w:rPr>
        <w:t xml:space="preserve"> qurumları</w:t>
      </w:r>
      <w:r w:rsidRPr="00904701">
        <w:rPr>
          <w:rFonts w:ascii="Arial" w:hAnsi="Arial" w:cs="Arial"/>
          <w:sz w:val="24"/>
          <w:szCs w:val="24"/>
          <w:lang w:val="az-Latn-AZ"/>
        </w:rPr>
        <w:t xml:space="preserve"> </w:t>
      </w:r>
      <w:r w:rsidRPr="0093668F">
        <w:rPr>
          <w:rFonts w:ascii="Arial" w:hAnsi="Arial" w:cs="Arial"/>
          <w:sz w:val="24"/>
          <w:szCs w:val="24"/>
          <w:lang w:val="az-Latn-AZ"/>
        </w:rPr>
        <w:t>tərəfindən etik davranış qaydalarının pozulması ilə bağlı dövlət qulluqçularına tə</w:t>
      </w:r>
      <w:r w:rsidR="008A2B78">
        <w:rPr>
          <w:rFonts w:ascii="Arial" w:hAnsi="Arial" w:cs="Arial"/>
          <w:sz w:val="24"/>
          <w:szCs w:val="24"/>
          <w:lang w:val="az-Latn-AZ"/>
        </w:rPr>
        <w:t>tbiq edilmiş 513</w:t>
      </w:r>
      <w:r w:rsidRPr="0093668F">
        <w:rPr>
          <w:rFonts w:ascii="Arial" w:hAnsi="Arial" w:cs="Arial"/>
          <w:sz w:val="24"/>
          <w:szCs w:val="24"/>
          <w:lang w:val="az-Latn-AZ"/>
        </w:rPr>
        <w:t xml:space="preserve"> intizam tənbeh tədbirinin təhlili zamanı müəyyən </w:t>
      </w:r>
      <w:proofErr w:type="spellStart"/>
      <w:r w:rsidRPr="0093668F">
        <w:rPr>
          <w:rFonts w:ascii="Arial" w:hAnsi="Arial" w:cs="Arial"/>
          <w:sz w:val="24"/>
          <w:szCs w:val="24"/>
          <w:lang w:val="az-Latn-AZ"/>
        </w:rPr>
        <w:t>olunmuşdur</w:t>
      </w:r>
      <w:proofErr w:type="spellEnd"/>
      <w:r w:rsidRPr="0093668F">
        <w:rPr>
          <w:rFonts w:ascii="Arial" w:hAnsi="Arial" w:cs="Arial"/>
          <w:sz w:val="24"/>
          <w:szCs w:val="24"/>
          <w:lang w:val="az-Latn-AZ"/>
        </w:rPr>
        <w:t xml:space="preserve"> ki,</w:t>
      </w:r>
      <w:r w:rsidR="00904701">
        <w:rPr>
          <w:rFonts w:ascii="Arial" w:hAnsi="Arial" w:cs="Arial"/>
          <w:sz w:val="24"/>
          <w:szCs w:val="24"/>
          <w:lang w:val="az-Latn-AZ"/>
        </w:rPr>
        <w:t xml:space="preserve"> </w:t>
      </w:r>
      <w:r>
        <w:rPr>
          <w:rFonts w:ascii="Arial" w:hAnsi="Arial" w:cs="Arial"/>
          <w:sz w:val="24"/>
          <w:szCs w:val="24"/>
          <w:lang w:val="az-Latn-AZ"/>
        </w:rPr>
        <w:t>Daxili İşlər Nazirliyi üzrə</w:t>
      </w:r>
      <w:r w:rsidR="00025DE2">
        <w:rPr>
          <w:rFonts w:ascii="Arial" w:hAnsi="Arial" w:cs="Arial"/>
          <w:sz w:val="24"/>
          <w:szCs w:val="24"/>
          <w:lang w:val="az-Latn-AZ"/>
        </w:rPr>
        <w:t>-</w:t>
      </w:r>
      <w:r w:rsidR="00CF0BD3">
        <w:rPr>
          <w:rFonts w:ascii="Arial" w:hAnsi="Arial" w:cs="Arial"/>
          <w:sz w:val="24"/>
          <w:szCs w:val="24"/>
          <w:lang w:val="az-Latn-AZ"/>
        </w:rPr>
        <w:t>379</w:t>
      </w:r>
      <w:r>
        <w:rPr>
          <w:rFonts w:ascii="Arial" w:hAnsi="Arial" w:cs="Arial"/>
          <w:sz w:val="24"/>
          <w:szCs w:val="24"/>
          <w:lang w:val="az-Latn-AZ"/>
        </w:rPr>
        <w:t>,</w:t>
      </w:r>
      <w:r w:rsidR="00904701">
        <w:rPr>
          <w:rFonts w:ascii="Arial" w:hAnsi="Arial" w:cs="Arial"/>
          <w:sz w:val="24"/>
          <w:szCs w:val="24"/>
          <w:lang w:val="az-Latn-AZ"/>
        </w:rPr>
        <w:t xml:space="preserve"> </w:t>
      </w:r>
      <w:r w:rsidR="00CC7C18">
        <w:rPr>
          <w:rFonts w:ascii="Arial" w:hAnsi="Arial" w:cs="Arial"/>
          <w:sz w:val="24"/>
          <w:szCs w:val="24"/>
          <w:lang w:val="az-Latn-AZ"/>
        </w:rPr>
        <w:t>Dövlət Gömrük Komitəsi</w:t>
      </w:r>
      <w:r w:rsidRPr="0093668F">
        <w:rPr>
          <w:rFonts w:ascii="Arial" w:hAnsi="Arial" w:cs="Arial"/>
          <w:sz w:val="24"/>
          <w:szCs w:val="24"/>
          <w:lang w:val="az-Latn-AZ"/>
        </w:rPr>
        <w:t xml:space="preserve"> üzrə</w:t>
      </w:r>
      <w:r w:rsidR="00025DE2">
        <w:rPr>
          <w:rFonts w:ascii="Arial" w:hAnsi="Arial" w:cs="Arial"/>
          <w:sz w:val="24"/>
          <w:szCs w:val="24"/>
          <w:lang w:val="az-Latn-AZ"/>
        </w:rPr>
        <w:t>-</w:t>
      </w:r>
      <w:r w:rsidR="008A2B78">
        <w:rPr>
          <w:rFonts w:ascii="Arial" w:hAnsi="Arial" w:cs="Arial"/>
          <w:sz w:val="24"/>
          <w:szCs w:val="24"/>
          <w:lang w:val="az-Latn-AZ"/>
        </w:rPr>
        <w:t>37</w:t>
      </w:r>
      <w:r w:rsidR="00904701">
        <w:rPr>
          <w:rFonts w:ascii="Arial" w:hAnsi="Arial" w:cs="Arial"/>
          <w:sz w:val="24"/>
          <w:szCs w:val="24"/>
          <w:lang w:val="az-Latn-AZ"/>
        </w:rPr>
        <w:t xml:space="preserve">, </w:t>
      </w:r>
      <w:r w:rsidR="00CC7C18">
        <w:rPr>
          <w:rFonts w:ascii="Arial" w:hAnsi="Arial" w:cs="Arial"/>
          <w:sz w:val="24"/>
          <w:szCs w:val="24"/>
          <w:lang w:val="az-Latn-AZ"/>
        </w:rPr>
        <w:t>Qida Təhlükəsizliyi Agentliyi</w:t>
      </w:r>
      <w:r w:rsidRPr="0093668F">
        <w:rPr>
          <w:rFonts w:ascii="Arial" w:hAnsi="Arial" w:cs="Arial"/>
          <w:sz w:val="24"/>
          <w:szCs w:val="24"/>
          <w:lang w:val="az-Latn-AZ"/>
        </w:rPr>
        <w:t xml:space="preserve"> üzrə</w:t>
      </w:r>
      <w:r w:rsidR="00025DE2">
        <w:rPr>
          <w:rFonts w:ascii="Arial" w:hAnsi="Arial" w:cs="Arial"/>
          <w:sz w:val="24"/>
          <w:szCs w:val="24"/>
          <w:lang w:val="az-Latn-AZ"/>
        </w:rPr>
        <w:t>-</w:t>
      </w:r>
      <w:r w:rsidR="00CC7C18">
        <w:rPr>
          <w:rFonts w:ascii="Arial" w:hAnsi="Arial" w:cs="Arial"/>
          <w:sz w:val="24"/>
          <w:szCs w:val="24"/>
          <w:lang w:val="az-Latn-AZ"/>
        </w:rPr>
        <w:t>16</w:t>
      </w:r>
      <w:r w:rsidRPr="0093668F">
        <w:rPr>
          <w:rFonts w:ascii="Arial" w:hAnsi="Arial" w:cs="Arial"/>
          <w:sz w:val="24"/>
          <w:szCs w:val="24"/>
          <w:lang w:val="az-Latn-AZ"/>
        </w:rPr>
        <w:t>,</w:t>
      </w:r>
      <w:r w:rsidR="00904701">
        <w:rPr>
          <w:rFonts w:ascii="Arial" w:hAnsi="Arial" w:cs="Arial"/>
          <w:sz w:val="24"/>
          <w:szCs w:val="24"/>
          <w:lang w:val="az-Latn-AZ"/>
        </w:rPr>
        <w:t xml:space="preserve"> </w:t>
      </w:r>
      <w:r w:rsidR="00CC7C18">
        <w:rPr>
          <w:rFonts w:ascii="Arial" w:hAnsi="Arial" w:cs="Arial"/>
          <w:sz w:val="24"/>
          <w:szCs w:val="24"/>
          <w:lang w:val="az-Latn-AZ"/>
        </w:rPr>
        <w:t>Ekologiya və Təbii Sərvətlər Nazirliyi</w:t>
      </w:r>
      <w:r>
        <w:rPr>
          <w:rFonts w:ascii="Arial" w:hAnsi="Arial" w:cs="Arial"/>
          <w:sz w:val="24"/>
          <w:szCs w:val="24"/>
          <w:lang w:val="az-Latn-AZ"/>
        </w:rPr>
        <w:t xml:space="preserve"> üzrə</w:t>
      </w:r>
      <w:r w:rsidR="00025DE2">
        <w:rPr>
          <w:rFonts w:ascii="Arial" w:hAnsi="Arial" w:cs="Arial"/>
          <w:sz w:val="24"/>
          <w:szCs w:val="24"/>
          <w:lang w:val="az-Latn-AZ"/>
        </w:rPr>
        <w:t>-</w:t>
      </w:r>
      <w:r w:rsidR="00CC7C18">
        <w:rPr>
          <w:rFonts w:ascii="Arial" w:hAnsi="Arial" w:cs="Arial"/>
          <w:sz w:val="24"/>
          <w:szCs w:val="24"/>
          <w:lang w:val="az-Latn-AZ"/>
        </w:rPr>
        <w:t>14</w:t>
      </w:r>
      <w:r w:rsidR="00904701">
        <w:rPr>
          <w:rFonts w:ascii="Arial" w:hAnsi="Arial" w:cs="Arial"/>
          <w:sz w:val="24"/>
          <w:szCs w:val="24"/>
          <w:lang w:val="az-Latn-AZ"/>
        </w:rPr>
        <w:t xml:space="preserve">, </w:t>
      </w:r>
      <w:r w:rsidR="00CC7C18">
        <w:rPr>
          <w:rFonts w:ascii="Arial" w:hAnsi="Arial" w:cs="Arial"/>
          <w:sz w:val="24"/>
          <w:szCs w:val="24"/>
          <w:lang w:val="az-Latn-AZ"/>
        </w:rPr>
        <w:t>Dövlət Statistika Komitəsi üzrə</w:t>
      </w:r>
      <w:r w:rsidR="00025DE2">
        <w:rPr>
          <w:rFonts w:ascii="Arial" w:hAnsi="Arial" w:cs="Arial"/>
          <w:sz w:val="24"/>
          <w:szCs w:val="24"/>
          <w:lang w:val="az-Latn-AZ"/>
        </w:rPr>
        <w:t>-</w:t>
      </w:r>
      <w:r w:rsidR="00CC7C18">
        <w:rPr>
          <w:rFonts w:ascii="Arial" w:hAnsi="Arial" w:cs="Arial"/>
          <w:sz w:val="24"/>
          <w:szCs w:val="24"/>
          <w:lang w:val="az-Latn-AZ"/>
        </w:rPr>
        <w:t>14</w:t>
      </w:r>
      <w:r w:rsidR="00904701">
        <w:rPr>
          <w:rFonts w:ascii="Arial" w:hAnsi="Arial" w:cs="Arial"/>
          <w:sz w:val="24"/>
          <w:szCs w:val="24"/>
          <w:lang w:val="az-Latn-AZ"/>
        </w:rPr>
        <w:t xml:space="preserve">, </w:t>
      </w:r>
      <w:r w:rsidR="00CC7C18">
        <w:rPr>
          <w:rFonts w:ascii="Arial" w:hAnsi="Arial" w:cs="Arial"/>
          <w:sz w:val="24"/>
          <w:szCs w:val="24"/>
          <w:lang w:val="az-Latn-AZ"/>
        </w:rPr>
        <w:t>Əmək və Əhalinin Sosial Müdafiəsi</w:t>
      </w:r>
      <w:r>
        <w:rPr>
          <w:rFonts w:ascii="Arial" w:hAnsi="Arial" w:cs="Arial"/>
          <w:sz w:val="24"/>
          <w:szCs w:val="24"/>
          <w:lang w:val="az-Latn-AZ"/>
        </w:rPr>
        <w:t xml:space="preserve"> Nazirliyi üzrə</w:t>
      </w:r>
      <w:r w:rsidR="00025DE2">
        <w:rPr>
          <w:rFonts w:ascii="Arial" w:hAnsi="Arial" w:cs="Arial"/>
          <w:sz w:val="24"/>
          <w:szCs w:val="24"/>
          <w:lang w:val="az-Latn-AZ"/>
        </w:rPr>
        <w:t>-</w:t>
      </w:r>
      <w:r w:rsidR="00CC7C18">
        <w:rPr>
          <w:rFonts w:ascii="Arial" w:hAnsi="Arial" w:cs="Arial"/>
          <w:sz w:val="24"/>
          <w:szCs w:val="24"/>
          <w:lang w:val="az-Latn-AZ"/>
        </w:rPr>
        <w:t>11</w:t>
      </w:r>
      <w:r>
        <w:rPr>
          <w:rFonts w:ascii="Arial" w:hAnsi="Arial" w:cs="Arial"/>
          <w:sz w:val="24"/>
          <w:szCs w:val="24"/>
          <w:lang w:val="az-Latn-AZ"/>
        </w:rPr>
        <w:t>,</w:t>
      </w:r>
      <w:r w:rsidR="00904701">
        <w:rPr>
          <w:rFonts w:ascii="Arial" w:hAnsi="Arial" w:cs="Arial"/>
          <w:sz w:val="24"/>
          <w:szCs w:val="24"/>
          <w:lang w:val="az-Latn-AZ"/>
        </w:rPr>
        <w:t xml:space="preserve"> </w:t>
      </w:r>
      <w:r w:rsidR="00CC7C18">
        <w:rPr>
          <w:rFonts w:ascii="Arial" w:hAnsi="Arial" w:cs="Arial"/>
          <w:sz w:val="24"/>
          <w:szCs w:val="24"/>
          <w:lang w:val="az-Latn-AZ"/>
        </w:rPr>
        <w:t>Xarici İşlər Nazirliyi</w:t>
      </w:r>
      <w:r w:rsidRPr="0093668F">
        <w:rPr>
          <w:rFonts w:ascii="Arial" w:hAnsi="Arial" w:cs="Arial"/>
          <w:sz w:val="24"/>
          <w:szCs w:val="24"/>
          <w:lang w:val="az-Latn-AZ"/>
        </w:rPr>
        <w:t xml:space="preserve"> üzrə</w:t>
      </w:r>
      <w:r w:rsidR="00025DE2">
        <w:rPr>
          <w:rFonts w:ascii="Arial" w:hAnsi="Arial" w:cs="Arial"/>
          <w:sz w:val="24"/>
          <w:szCs w:val="24"/>
          <w:lang w:val="az-Latn-AZ"/>
        </w:rPr>
        <w:t>-</w:t>
      </w:r>
      <w:r w:rsidR="00CC7C18">
        <w:rPr>
          <w:rFonts w:ascii="Arial" w:hAnsi="Arial" w:cs="Arial"/>
          <w:sz w:val="24"/>
          <w:szCs w:val="24"/>
          <w:lang w:val="az-Latn-AZ"/>
        </w:rPr>
        <w:t>10</w:t>
      </w:r>
      <w:r w:rsidRPr="0093668F">
        <w:rPr>
          <w:rFonts w:ascii="Arial" w:hAnsi="Arial" w:cs="Arial"/>
          <w:sz w:val="24"/>
          <w:szCs w:val="24"/>
          <w:lang w:val="az-Latn-AZ"/>
        </w:rPr>
        <w:t>,</w:t>
      </w:r>
      <w:r w:rsidR="00904701">
        <w:rPr>
          <w:rFonts w:ascii="Arial" w:hAnsi="Arial" w:cs="Arial"/>
          <w:sz w:val="24"/>
          <w:szCs w:val="24"/>
          <w:lang w:val="az-Latn-AZ"/>
        </w:rPr>
        <w:t xml:space="preserve"> </w:t>
      </w:r>
      <w:r>
        <w:rPr>
          <w:rFonts w:ascii="Arial" w:hAnsi="Arial" w:cs="Arial"/>
          <w:sz w:val="24"/>
          <w:szCs w:val="24"/>
          <w:lang w:val="az-Latn-AZ"/>
        </w:rPr>
        <w:t>Kənd Təsərrüfatı Nazirliyi üzrə</w:t>
      </w:r>
      <w:r w:rsidR="00025DE2">
        <w:rPr>
          <w:rFonts w:ascii="Arial" w:hAnsi="Arial" w:cs="Arial"/>
          <w:sz w:val="24"/>
          <w:szCs w:val="24"/>
          <w:lang w:val="az-Latn-AZ"/>
        </w:rPr>
        <w:t>-</w:t>
      </w:r>
      <w:r w:rsidR="00CC7C18">
        <w:rPr>
          <w:rFonts w:ascii="Arial" w:hAnsi="Arial" w:cs="Arial"/>
          <w:sz w:val="24"/>
          <w:szCs w:val="24"/>
          <w:lang w:val="az-Latn-AZ"/>
        </w:rPr>
        <w:t>7</w:t>
      </w:r>
      <w:r w:rsidR="00904701">
        <w:rPr>
          <w:rFonts w:ascii="Arial" w:hAnsi="Arial" w:cs="Arial"/>
          <w:sz w:val="24"/>
          <w:szCs w:val="24"/>
          <w:lang w:val="az-Latn-AZ"/>
        </w:rPr>
        <w:t xml:space="preserve">, </w:t>
      </w:r>
      <w:r w:rsidR="00CC7C18">
        <w:rPr>
          <w:rFonts w:ascii="Arial" w:hAnsi="Arial" w:cs="Arial"/>
          <w:sz w:val="24"/>
          <w:szCs w:val="24"/>
          <w:lang w:val="az-Latn-AZ"/>
        </w:rPr>
        <w:t>İqtisadiyyat Nazirliyi üzrə</w:t>
      </w:r>
      <w:r w:rsidR="00025DE2">
        <w:rPr>
          <w:rFonts w:ascii="Arial" w:hAnsi="Arial" w:cs="Arial"/>
          <w:sz w:val="24"/>
          <w:szCs w:val="24"/>
          <w:lang w:val="az-Latn-AZ"/>
        </w:rPr>
        <w:t>-</w:t>
      </w:r>
      <w:r w:rsidR="00CC7C18">
        <w:rPr>
          <w:rFonts w:ascii="Arial" w:hAnsi="Arial" w:cs="Arial"/>
          <w:sz w:val="24"/>
          <w:szCs w:val="24"/>
          <w:lang w:val="az-Latn-AZ"/>
        </w:rPr>
        <w:t>5</w:t>
      </w:r>
      <w:r w:rsidRPr="0093668F">
        <w:rPr>
          <w:rFonts w:ascii="Arial" w:hAnsi="Arial" w:cs="Arial"/>
          <w:sz w:val="24"/>
          <w:szCs w:val="24"/>
          <w:lang w:val="az-Latn-AZ"/>
        </w:rPr>
        <w:t>,</w:t>
      </w:r>
      <w:r w:rsidR="00904701">
        <w:rPr>
          <w:rFonts w:ascii="Arial" w:hAnsi="Arial" w:cs="Arial"/>
          <w:sz w:val="24"/>
          <w:szCs w:val="24"/>
          <w:lang w:val="az-Latn-AZ"/>
        </w:rPr>
        <w:t xml:space="preserve"> </w:t>
      </w:r>
      <w:r w:rsidR="00CC7C18">
        <w:rPr>
          <w:rFonts w:ascii="Arial" w:hAnsi="Arial" w:cs="Arial"/>
          <w:sz w:val="24"/>
          <w:szCs w:val="24"/>
          <w:lang w:val="az-Latn-AZ"/>
        </w:rPr>
        <w:t xml:space="preserve">Vətəndaşlara Xidmət və Sosial </w:t>
      </w:r>
      <w:proofErr w:type="spellStart"/>
      <w:r w:rsidR="00CC7C18">
        <w:rPr>
          <w:rFonts w:ascii="Arial" w:hAnsi="Arial" w:cs="Arial"/>
          <w:sz w:val="24"/>
          <w:szCs w:val="24"/>
          <w:lang w:val="az-Latn-AZ"/>
        </w:rPr>
        <w:t>İnnovasiyalar</w:t>
      </w:r>
      <w:proofErr w:type="spellEnd"/>
      <w:r w:rsidR="00CC7C18">
        <w:rPr>
          <w:rFonts w:ascii="Arial" w:hAnsi="Arial" w:cs="Arial"/>
          <w:sz w:val="24"/>
          <w:szCs w:val="24"/>
          <w:lang w:val="az-Latn-AZ"/>
        </w:rPr>
        <w:t xml:space="preserve"> üzrə Dövlət Agentliyi </w:t>
      </w:r>
      <w:r>
        <w:rPr>
          <w:rFonts w:ascii="Arial" w:hAnsi="Arial" w:cs="Arial"/>
          <w:sz w:val="24"/>
          <w:szCs w:val="24"/>
          <w:lang w:val="az-Latn-AZ"/>
        </w:rPr>
        <w:t>üzrə</w:t>
      </w:r>
      <w:r w:rsidR="00025DE2">
        <w:rPr>
          <w:rFonts w:ascii="Arial" w:hAnsi="Arial" w:cs="Arial"/>
          <w:sz w:val="24"/>
          <w:szCs w:val="24"/>
          <w:lang w:val="az-Latn-AZ"/>
        </w:rPr>
        <w:t>-</w:t>
      </w:r>
      <w:r w:rsidR="00CC7C18">
        <w:rPr>
          <w:rFonts w:ascii="Arial" w:hAnsi="Arial" w:cs="Arial"/>
          <w:sz w:val="24"/>
          <w:szCs w:val="24"/>
          <w:lang w:val="az-Latn-AZ"/>
        </w:rPr>
        <w:t>5</w:t>
      </w:r>
      <w:r w:rsidR="00904701">
        <w:rPr>
          <w:rFonts w:ascii="Arial" w:hAnsi="Arial" w:cs="Arial"/>
          <w:sz w:val="24"/>
          <w:szCs w:val="24"/>
          <w:lang w:val="az-Latn-AZ"/>
        </w:rPr>
        <w:t xml:space="preserve">, </w:t>
      </w:r>
      <w:r w:rsidR="00CC7C18">
        <w:rPr>
          <w:rFonts w:ascii="Arial" w:hAnsi="Arial" w:cs="Arial"/>
          <w:sz w:val="24"/>
          <w:szCs w:val="24"/>
          <w:lang w:val="az-Latn-AZ"/>
        </w:rPr>
        <w:t xml:space="preserve">Maliyyə Nazirliyi </w:t>
      </w:r>
      <w:r>
        <w:rPr>
          <w:rFonts w:ascii="Arial" w:hAnsi="Arial" w:cs="Arial"/>
          <w:sz w:val="24"/>
          <w:szCs w:val="24"/>
          <w:lang w:val="az-Latn-AZ"/>
        </w:rPr>
        <w:t>üzrə</w:t>
      </w:r>
      <w:r w:rsidR="00025DE2">
        <w:rPr>
          <w:rFonts w:ascii="Arial" w:hAnsi="Arial" w:cs="Arial"/>
          <w:sz w:val="24"/>
          <w:szCs w:val="24"/>
          <w:lang w:val="az-Latn-AZ"/>
        </w:rPr>
        <w:t>-</w:t>
      </w:r>
      <w:r w:rsidR="00CC7C18">
        <w:rPr>
          <w:rFonts w:ascii="Arial" w:hAnsi="Arial" w:cs="Arial"/>
          <w:sz w:val="24"/>
          <w:szCs w:val="24"/>
          <w:lang w:val="az-Latn-AZ"/>
        </w:rPr>
        <w:t>3</w:t>
      </w:r>
      <w:r w:rsidR="00904701">
        <w:rPr>
          <w:rFonts w:ascii="Arial" w:hAnsi="Arial" w:cs="Arial"/>
          <w:sz w:val="24"/>
          <w:szCs w:val="24"/>
          <w:lang w:val="az-Latn-AZ"/>
        </w:rPr>
        <w:t xml:space="preserve">, </w:t>
      </w:r>
      <w:r w:rsidR="00CC7C18">
        <w:rPr>
          <w:rFonts w:ascii="Arial" w:hAnsi="Arial" w:cs="Arial"/>
          <w:sz w:val="24"/>
          <w:szCs w:val="24"/>
          <w:lang w:val="az-Latn-AZ"/>
        </w:rPr>
        <w:t>Mədəniyyət Nazirliyi</w:t>
      </w:r>
      <w:r>
        <w:rPr>
          <w:rFonts w:ascii="Arial" w:hAnsi="Arial" w:cs="Arial"/>
          <w:sz w:val="24"/>
          <w:szCs w:val="24"/>
          <w:lang w:val="az-Latn-AZ"/>
        </w:rPr>
        <w:t xml:space="preserve"> üzrə</w:t>
      </w:r>
      <w:r w:rsidR="00025DE2">
        <w:rPr>
          <w:rFonts w:ascii="Arial" w:hAnsi="Arial" w:cs="Arial"/>
          <w:sz w:val="24"/>
          <w:szCs w:val="24"/>
          <w:lang w:val="az-Latn-AZ"/>
        </w:rPr>
        <w:t>-</w:t>
      </w:r>
      <w:r w:rsidR="00CC7C18">
        <w:rPr>
          <w:rFonts w:ascii="Arial" w:hAnsi="Arial" w:cs="Arial"/>
          <w:sz w:val="24"/>
          <w:szCs w:val="24"/>
          <w:lang w:val="az-Latn-AZ"/>
        </w:rPr>
        <w:t>3</w:t>
      </w:r>
      <w:r w:rsidR="00904701">
        <w:rPr>
          <w:rFonts w:ascii="Arial" w:hAnsi="Arial" w:cs="Arial"/>
          <w:sz w:val="24"/>
          <w:szCs w:val="24"/>
          <w:lang w:val="az-Latn-AZ"/>
        </w:rPr>
        <w:t xml:space="preserve">, </w:t>
      </w:r>
      <w:r w:rsidR="00CC7C18">
        <w:rPr>
          <w:rFonts w:ascii="Arial" w:hAnsi="Arial" w:cs="Arial"/>
          <w:sz w:val="24"/>
          <w:szCs w:val="24"/>
          <w:lang w:val="az-Latn-AZ"/>
        </w:rPr>
        <w:t>Energetika Nazirliyi</w:t>
      </w:r>
      <w:r>
        <w:rPr>
          <w:rFonts w:ascii="Arial" w:hAnsi="Arial" w:cs="Arial"/>
          <w:sz w:val="24"/>
          <w:szCs w:val="24"/>
          <w:lang w:val="az-Latn-AZ"/>
        </w:rPr>
        <w:t xml:space="preserve"> üzrə</w:t>
      </w:r>
      <w:r w:rsidR="00025DE2">
        <w:rPr>
          <w:rFonts w:ascii="Arial" w:hAnsi="Arial" w:cs="Arial"/>
          <w:sz w:val="24"/>
          <w:szCs w:val="24"/>
          <w:lang w:val="az-Latn-AZ"/>
        </w:rPr>
        <w:t>-</w:t>
      </w:r>
      <w:r w:rsidR="00CC7C18">
        <w:rPr>
          <w:rFonts w:ascii="Arial" w:hAnsi="Arial" w:cs="Arial"/>
          <w:sz w:val="24"/>
          <w:szCs w:val="24"/>
          <w:lang w:val="az-Latn-AZ"/>
        </w:rPr>
        <w:t>3</w:t>
      </w:r>
      <w:r w:rsidR="00904701">
        <w:rPr>
          <w:rFonts w:ascii="Arial" w:hAnsi="Arial" w:cs="Arial"/>
          <w:sz w:val="24"/>
          <w:szCs w:val="24"/>
          <w:lang w:val="az-Latn-AZ"/>
        </w:rPr>
        <w:t xml:space="preserve">, </w:t>
      </w:r>
      <w:r w:rsidR="00CC7C18">
        <w:rPr>
          <w:rFonts w:ascii="Arial" w:hAnsi="Arial" w:cs="Arial"/>
          <w:sz w:val="24"/>
          <w:szCs w:val="24"/>
          <w:lang w:val="az-Latn-AZ"/>
        </w:rPr>
        <w:t>Dini Qurumlarla İş üzrə Dövlət Komitəsi</w:t>
      </w:r>
      <w:r>
        <w:rPr>
          <w:rFonts w:ascii="Arial" w:hAnsi="Arial" w:cs="Arial"/>
          <w:sz w:val="24"/>
          <w:szCs w:val="24"/>
          <w:lang w:val="az-Latn-AZ"/>
        </w:rPr>
        <w:t xml:space="preserve"> üzrə</w:t>
      </w:r>
      <w:r w:rsidR="00025DE2">
        <w:rPr>
          <w:rFonts w:ascii="Arial" w:hAnsi="Arial" w:cs="Arial"/>
          <w:sz w:val="24"/>
          <w:szCs w:val="24"/>
          <w:lang w:val="az-Latn-AZ"/>
        </w:rPr>
        <w:t>-</w:t>
      </w:r>
      <w:r w:rsidR="00CC7C18">
        <w:rPr>
          <w:rFonts w:ascii="Arial" w:hAnsi="Arial" w:cs="Arial"/>
          <w:sz w:val="24"/>
          <w:szCs w:val="24"/>
          <w:lang w:val="az-Latn-AZ"/>
        </w:rPr>
        <w:t>3</w:t>
      </w:r>
      <w:r w:rsidR="00904701">
        <w:rPr>
          <w:rFonts w:ascii="Arial" w:hAnsi="Arial" w:cs="Arial"/>
          <w:sz w:val="24"/>
          <w:szCs w:val="24"/>
          <w:lang w:val="az-Latn-AZ"/>
        </w:rPr>
        <w:t xml:space="preserve">, </w:t>
      </w:r>
      <w:r w:rsidR="00CC7C18">
        <w:rPr>
          <w:rFonts w:ascii="Arial" w:hAnsi="Arial" w:cs="Arial"/>
          <w:sz w:val="24"/>
          <w:szCs w:val="24"/>
          <w:lang w:val="az-Latn-AZ"/>
        </w:rPr>
        <w:t>Diasporla İş üzrə Dövlət Komitəsi</w:t>
      </w:r>
      <w:r>
        <w:rPr>
          <w:rFonts w:ascii="Arial" w:hAnsi="Arial" w:cs="Arial"/>
          <w:sz w:val="24"/>
          <w:szCs w:val="24"/>
          <w:lang w:val="az-Latn-AZ"/>
        </w:rPr>
        <w:t xml:space="preserve"> üzrə</w:t>
      </w:r>
      <w:r w:rsidR="00025DE2">
        <w:rPr>
          <w:rFonts w:ascii="Arial" w:hAnsi="Arial" w:cs="Arial"/>
          <w:sz w:val="24"/>
          <w:szCs w:val="24"/>
          <w:lang w:val="az-Latn-AZ"/>
        </w:rPr>
        <w:t>-1</w:t>
      </w:r>
      <w:r w:rsidR="00CC7C18">
        <w:rPr>
          <w:rFonts w:ascii="Arial" w:hAnsi="Arial" w:cs="Arial"/>
          <w:sz w:val="24"/>
          <w:szCs w:val="24"/>
          <w:lang w:val="az-Latn-AZ"/>
        </w:rPr>
        <w:t xml:space="preserve">, </w:t>
      </w:r>
      <w:r w:rsidR="006143DA">
        <w:rPr>
          <w:rFonts w:ascii="Arial" w:hAnsi="Arial" w:cs="Arial"/>
          <w:sz w:val="24"/>
          <w:szCs w:val="24"/>
          <w:lang w:val="az-Latn-AZ"/>
        </w:rPr>
        <w:t>Müdafiə Nazirliyi üzrə</w:t>
      </w:r>
      <w:r w:rsidR="00025DE2">
        <w:rPr>
          <w:rFonts w:ascii="Arial" w:hAnsi="Arial" w:cs="Arial"/>
          <w:sz w:val="24"/>
          <w:szCs w:val="24"/>
          <w:lang w:val="az-Latn-AZ"/>
        </w:rPr>
        <w:t>-</w:t>
      </w:r>
      <w:r w:rsidR="006143DA">
        <w:rPr>
          <w:rFonts w:ascii="Arial" w:hAnsi="Arial" w:cs="Arial"/>
          <w:sz w:val="24"/>
          <w:szCs w:val="24"/>
          <w:lang w:val="az-Latn-AZ"/>
        </w:rPr>
        <w:t>1, Ədliyyə Nazirliyi üzrə</w:t>
      </w:r>
      <w:r w:rsidR="00025DE2">
        <w:rPr>
          <w:rFonts w:ascii="Arial" w:hAnsi="Arial" w:cs="Arial"/>
          <w:sz w:val="24"/>
          <w:szCs w:val="24"/>
          <w:lang w:val="az-Latn-AZ"/>
        </w:rPr>
        <w:t>-</w:t>
      </w:r>
      <w:r w:rsidR="006143DA">
        <w:rPr>
          <w:rFonts w:ascii="Arial" w:hAnsi="Arial" w:cs="Arial"/>
          <w:sz w:val="24"/>
          <w:szCs w:val="24"/>
          <w:lang w:val="az-Latn-AZ"/>
        </w:rPr>
        <w:t>1</w:t>
      </w:r>
      <w:r>
        <w:rPr>
          <w:rFonts w:ascii="Arial" w:hAnsi="Arial" w:cs="Arial"/>
          <w:sz w:val="24"/>
          <w:szCs w:val="24"/>
          <w:lang w:val="az-Latn-AZ"/>
        </w:rPr>
        <w:t xml:space="preserve"> </w:t>
      </w:r>
      <w:r w:rsidRPr="0093668F">
        <w:rPr>
          <w:rFonts w:ascii="Arial" w:hAnsi="Arial" w:cs="Arial"/>
          <w:sz w:val="24"/>
          <w:szCs w:val="24"/>
          <w:lang w:val="az-Latn-AZ"/>
        </w:rPr>
        <w:t xml:space="preserve">dövlət qulluqçusuna intizam tənbeh tədbiri tətbiq </w:t>
      </w:r>
      <w:proofErr w:type="spellStart"/>
      <w:r w:rsidRPr="0093668F">
        <w:rPr>
          <w:rFonts w:ascii="Arial" w:hAnsi="Arial" w:cs="Arial"/>
          <w:sz w:val="24"/>
          <w:szCs w:val="24"/>
          <w:lang w:val="az-Latn-AZ"/>
        </w:rPr>
        <w:t>edilmişdir</w:t>
      </w:r>
      <w:proofErr w:type="spellEnd"/>
      <w:r w:rsidRPr="0093668F">
        <w:rPr>
          <w:rFonts w:ascii="Arial" w:hAnsi="Arial" w:cs="Arial"/>
          <w:sz w:val="24"/>
          <w:szCs w:val="24"/>
          <w:lang w:val="az-Latn-AZ"/>
        </w:rPr>
        <w:t xml:space="preserve"> (bax: diaqram 3). </w:t>
      </w:r>
    </w:p>
    <w:p w14:paraId="31D9435F" w14:textId="77777777" w:rsidR="00357B42" w:rsidRDefault="00357B42" w:rsidP="00357B42">
      <w:pPr>
        <w:spacing w:after="0" w:line="360" w:lineRule="auto"/>
        <w:ind w:firstLine="567"/>
        <w:jc w:val="both"/>
        <w:rPr>
          <w:rFonts w:ascii="Arial" w:hAnsi="Arial" w:cs="Arial"/>
          <w:sz w:val="24"/>
          <w:szCs w:val="24"/>
          <w:lang w:val="az-Latn-AZ"/>
        </w:rPr>
      </w:pPr>
      <w:r w:rsidRPr="0093668F">
        <w:rPr>
          <w:rFonts w:ascii="Arial" w:hAnsi="Arial" w:cs="Arial"/>
          <w:sz w:val="24"/>
          <w:szCs w:val="24"/>
          <w:lang w:val="az-Latn-AZ"/>
        </w:rPr>
        <w:t>Mərkəzi icra hakimiyyə</w:t>
      </w:r>
      <w:r w:rsidR="00904701">
        <w:rPr>
          <w:rFonts w:ascii="Arial" w:hAnsi="Arial" w:cs="Arial"/>
          <w:sz w:val="24"/>
          <w:szCs w:val="24"/>
          <w:lang w:val="az-Latn-AZ"/>
        </w:rPr>
        <w:t>ti orqanları və digər dövlət qurumlarında</w:t>
      </w:r>
      <w:r w:rsidRPr="0093668F">
        <w:rPr>
          <w:rFonts w:ascii="Arial" w:hAnsi="Arial" w:cs="Arial"/>
          <w:sz w:val="24"/>
          <w:szCs w:val="24"/>
          <w:lang w:val="az-Latn-AZ"/>
        </w:rPr>
        <w:t xml:space="preserve"> tə</w:t>
      </w:r>
      <w:r w:rsidR="008A2B78">
        <w:rPr>
          <w:rFonts w:ascii="Arial" w:hAnsi="Arial" w:cs="Arial"/>
          <w:sz w:val="24"/>
          <w:szCs w:val="24"/>
          <w:lang w:val="az-Latn-AZ"/>
        </w:rPr>
        <w:t>tbiq edilmiş 513</w:t>
      </w:r>
      <w:r w:rsidRPr="0093668F">
        <w:rPr>
          <w:rFonts w:ascii="Arial" w:hAnsi="Arial" w:cs="Arial"/>
          <w:sz w:val="24"/>
          <w:szCs w:val="24"/>
          <w:lang w:val="az-Latn-AZ"/>
        </w:rPr>
        <w:t xml:space="preserve"> intizam tənbeh tədbirində</w:t>
      </w:r>
      <w:r>
        <w:rPr>
          <w:rFonts w:ascii="Arial" w:hAnsi="Arial" w:cs="Arial"/>
          <w:sz w:val="24"/>
          <w:szCs w:val="24"/>
          <w:lang w:val="az-Latn-AZ"/>
        </w:rPr>
        <w:t xml:space="preserve">n </w:t>
      </w:r>
      <w:r w:rsidR="008A2B78">
        <w:rPr>
          <w:rFonts w:ascii="Arial" w:hAnsi="Arial" w:cs="Arial"/>
          <w:sz w:val="24"/>
          <w:szCs w:val="24"/>
          <w:lang w:val="az-Latn-AZ"/>
        </w:rPr>
        <w:t>197</w:t>
      </w:r>
      <w:r w:rsidRPr="0093668F">
        <w:rPr>
          <w:rFonts w:ascii="Arial" w:hAnsi="Arial" w:cs="Arial"/>
          <w:sz w:val="24"/>
          <w:szCs w:val="24"/>
          <w:lang w:val="az-Latn-AZ"/>
        </w:rPr>
        <w:t>-</w:t>
      </w:r>
      <w:r w:rsidR="008A2B78">
        <w:rPr>
          <w:rFonts w:ascii="Arial" w:hAnsi="Arial" w:cs="Arial"/>
          <w:sz w:val="24"/>
          <w:szCs w:val="24"/>
          <w:lang w:val="az-Latn-AZ"/>
        </w:rPr>
        <w:t>s</w:t>
      </w:r>
      <w:r w:rsidR="00812917">
        <w:rPr>
          <w:rFonts w:ascii="Arial" w:hAnsi="Arial" w:cs="Arial"/>
          <w:sz w:val="24"/>
          <w:szCs w:val="24"/>
          <w:lang w:val="az-Latn-AZ"/>
        </w:rPr>
        <w:t>i</w:t>
      </w:r>
      <w:r>
        <w:rPr>
          <w:rFonts w:ascii="Arial" w:hAnsi="Arial" w:cs="Arial"/>
          <w:sz w:val="24"/>
          <w:szCs w:val="24"/>
          <w:lang w:val="az-Latn-AZ"/>
        </w:rPr>
        <w:t xml:space="preserve"> </w:t>
      </w:r>
      <w:r w:rsidR="00812917" w:rsidRPr="0093668F">
        <w:rPr>
          <w:rFonts w:ascii="Arial" w:hAnsi="Arial" w:cs="Arial"/>
          <w:sz w:val="24"/>
          <w:szCs w:val="24"/>
          <w:lang w:val="az-Latn-AZ"/>
        </w:rPr>
        <w:t>dövlət qulluğundan azad edilmə</w:t>
      </w:r>
      <w:r>
        <w:rPr>
          <w:rFonts w:ascii="Arial" w:hAnsi="Arial" w:cs="Arial"/>
          <w:sz w:val="24"/>
          <w:szCs w:val="24"/>
          <w:lang w:val="az-Latn-AZ"/>
        </w:rPr>
        <w:t>,</w:t>
      </w:r>
      <w:r w:rsidRPr="00A52194">
        <w:rPr>
          <w:rFonts w:ascii="Arial" w:hAnsi="Arial" w:cs="Arial"/>
          <w:sz w:val="24"/>
          <w:szCs w:val="24"/>
          <w:lang w:val="az-Latn-AZ"/>
        </w:rPr>
        <w:t xml:space="preserve"> </w:t>
      </w:r>
      <w:r w:rsidR="008A2B78">
        <w:rPr>
          <w:rFonts w:ascii="Arial" w:hAnsi="Arial" w:cs="Arial"/>
          <w:sz w:val="24"/>
          <w:szCs w:val="24"/>
          <w:lang w:val="az-Latn-AZ"/>
        </w:rPr>
        <w:t>101-i</w:t>
      </w:r>
      <w:r>
        <w:rPr>
          <w:rFonts w:ascii="Arial" w:hAnsi="Arial" w:cs="Arial"/>
          <w:sz w:val="24"/>
          <w:szCs w:val="24"/>
          <w:lang w:val="az-Latn-AZ"/>
        </w:rPr>
        <w:t xml:space="preserve"> </w:t>
      </w:r>
      <w:r w:rsidR="00812917">
        <w:rPr>
          <w:rFonts w:ascii="Arial" w:hAnsi="Arial" w:cs="Arial"/>
          <w:sz w:val="24"/>
          <w:szCs w:val="24"/>
          <w:lang w:val="az-Latn-AZ"/>
        </w:rPr>
        <w:t>töhmət</w:t>
      </w:r>
      <w:r>
        <w:rPr>
          <w:rFonts w:ascii="Arial" w:hAnsi="Arial" w:cs="Arial"/>
          <w:sz w:val="24"/>
          <w:szCs w:val="24"/>
          <w:lang w:val="az-Latn-AZ"/>
        </w:rPr>
        <w:t xml:space="preserve">, </w:t>
      </w:r>
      <w:r w:rsidR="00812917">
        <w:rPr>
          <w:rFonts w:ascii="Arial" w:hAnsi="Arial" w:cs="Arial"/>
          <w:sz w:val="24"/>
          <w:szCs w:val="24"/>
          <w:lang w:val="az-Latn-AZ"/>
        </w:rPr>
        <w:t xml:space="preserve">11-i </w:t>
      </w:r>
      <w:r w:rsidR="00812917" w:rsidRPr="0093668F">
        <w:rPr>
          <w:rFonts w:ascii="Arial" w:hAnsi="Arial" w:cs="Arial"/>
          <w:sz w:val="24"/>
          <w:szCs w:val="24"/>
          <w:lang w:val="az-Latn-AZ"/>
        </w:rPr>
        <w:t>həmin təsnifatdan olan, lakin vəzifə maaşı aşağı olan vəzifəyə keçirilmə</w:t>
      </w:r>
      <w:r w:rsidR="00812917">
        <w:rPr>
          <w:rFonts w:ascii="Arial" w:hAnsi="Arial" w:cs="Arial"/>
          <w:sz w:val="24"/>
          <w:szCs w:val="24"/>
          <w:lang w:val="az-Latn-AZ"/>
        </w:rPr>
        <w:t xml:space="preserve">, </w:t>
      </w:r>
      <w:r>
        <w:rPr>
          <w:rFonts w:ascii="Arial" w:hAnsi="Arial" w:cs="Arial"/>
          <w:sz w:val="24"/>
          <w:szCs w:val="24"/>
          <w:lang w:val="az-Latn-AZ"/>
        </w:rPr>
        <w:t xml:space="preserve">4-ü </w:t>
      </w:r>
      <w:r w:rsidRPr="0093668F">
        <w:rPr>
          <w:rFonts w:ascii="Arial" w:hAnsi="Arial" w:cs="Arial"/>
          <w:sz w:val="24"/>
          <w:szCs w:val="24"/>
          <w:lang w:val="az-Latn-AZ"/>
        </w:rPr>
        <w:t>vəzifə</w:t>
      </w:r>
      <w:r>
        <w:rPr>
          <w:rFonts w:ascii="Arial" w:hAnsi="Arial" w:cs="Arial"/>
          <w:sz w:val="24"/>
          <w:szCs w:val="24"/>
          <w:lang w:val="az-Latn-AZ"/>
        </w:rPr>
        <w:t xml:space="preserve"> maaşının azaldılması</w:t>
      </w:r>
      <w:r w:rsidR="00812917">
        <w:rPr>
          <w:rFonts w:ascii="Arial" w:hAnsi="Arial" w:cs="Arial"/>
          <w:sz w:val="24"/>
          <w:szCs w:val="24"/>
          <w:lang w:val="az-Latn-AZ"/>
        </w:rPr>
        <w:t>, 2-si</w:t>
      </w:r>
      <w:r w:rsidRPr="0093668F">
        <w:rPr>
          <w:rFonts w:ascii="Arial" w:hAnsi="Arial" w:cs="Arial"/>
          <w:sz w:val="24"/>
          <w:szCs w:val="24"/>
          <w:lang w:val="az-Latn-AZ"/>
        </w:rPr>
        <w:t xml:space="preserve"> </w:t>
      </w:r>
      <w:r>
        <w:rPr>
          <w:rFonts w:ascii="Arial" w:hAnsi="Arial" w:cs="Arial"/>
          <w:sz w:val="24"/>
          <w:szCs w:val="24"/>
          <w:lang w:val="az-Latn-AZ"/>
        </w:rPr>
        <w:t>daha aşağı təsnifatdan olan vəzifəyə keçirilmə</w:t>
      </w:r>
      <w:r w:rsidR="00812917">
        <w:rPr>
          <w:rFonts w:ascii="Arial" w:hAnsi="Arial" w:cs="Arial"/>
          <w:sz w:val="24"/>
          <w:szCs w:val="24"/>
          <w:lang w:val="az-Latn-AZ"/>
        </w:rPr>
        <w:t xml:space="preserve"> </w:t>
      </w:r>
      <w:r w:rsidRPr="0093668F">
        <w:rPr>
          <w:rFonts w:ascii="Arial" w:hAnsi="Arial" w:cs="Arial"/>
          <w:sz w:val="24"/>
          <w:szCs w:val="24"/>
          <w:lang w:val="az-Latn-AZ"/>
        </w:rPr>
        <w:t xml:space="preserve">olmuşdur. </w:t>
      </w:r>
    </w:p>
    <w:p w14:paraId="76FA5D2A" w14:textId="77777777" w:rsidR="00812917" w:rsidRPr="0093668F" w:rsidRDefault="00812917" w:rsidP="00357B42">
      <w:pPr>
        <w:spacing w:after="0" w:line="360" w:lineRule="auto"/>
        <w:ind w:firstLine="567"/>
        <w:jc w:val="both"/>
        <w:rPr>
          <w:rFonts w:ascii="Arial" w:hAnsi="Arial" w:cs="Arial"/>
          <w:sz w:val="24"/>
          <w:szCs w:val="24"/>
          <w:lang w:val="az-Latn-AZ"/>
        </w:rPr>
      </w:pPr>
      <w:r>
        <w:rPr>
          <w:rFonts w:ascii="Arial" w:hAnsi="Arial" w:cs="Arial"/>
          <w:sz w:val="24"/>
          <w:szCs w:val="24"/>
          <w:lang w:val="az-Latn-AZ"/>
        </w:rPr>
        <w:t xml:space="preserve">Daxili İşlər Nazirliyi </w:t>
      </w:r>
      <w:r w:rsidRPr="00B42D08">
        <w:rPr>
          <w:rFonts w:ascii="Arial" w:hAnsi="Arial" w:cs="Arial"/>
          <w:color w:val="000000" w:themeColor="text1"/>
          <w:sz w:val="24"/>
          <w:szCs w:val="24"/>
          <w:lang w:val="az-Latn-AZ"/>
        </w:rPr>
        <w:t>tərəfində</w:t>
      </w:r>
      <w:r>
        <w:rPr>
          <w:rFonts w:ascii="Arial" w:hAnsi="Arial" w:cs="Arial"/>
          <w:color w:val="000000" w:themeColor="text1"/>
          <w:sz w:val="24"/>
          <w:szCs w:val="24"/>
          <w:lang w:val="az-Latn-AZ"/>
        </w:rPr>
        <w:t>n təqdim edilən məlumatda  tətbiq edilmiş 198</w:t>
      </w:r>
      <w:r w:rsidRPr="00B42D08">
        <w:rPr>
          <w:rFonts w:ascii="Arial" w:hAnsi="Arial" w:cs="Arial"/>
          <w:color w:val="000000" w:themeColor="text1"/>
          <w:sz w:val="24"/>
          <w:szCs w:val="24"/>
          <w:lang w:val="az-Latn-AZ"/>
        </w:rPr>
        <w:t xml:space="preserve"> intizam tənbeh tə</w:t>
      </w:r>
      <w:r>
        <w:rPr>
          <w:rFonts w:ascii="Arial" w:hAnsi="Arial" w:cs="Arial"/>
          <w:color w:val="000000" w:themeColor="text1"/>
          <w:sz w:val="24"/>
          <w:szCs w:val="24"/>
          <w:lang w:val="az-Latn-AZ"/>
        </w:rPr>
        <w:t>dbirinin</w:t>
      </w:r>
      <w:r w:rsidR="00FC1A35">
        <w:rPr>
          <w:rFonts w:ascii="Arial" w:hAnsi="Arial" w:cs="Arial"/>
          <w:color w:val="000000" w:themeColor="text1"/>
          <w:sz w:val="24"/>
          <w:szCs w:val="24"/>
          <w:lang w:val="az-Latn-AZ"/>
        </w:rPr>
        <w:t xml:space="preserve"> növü</w:t>
      </w:r>
      <w:r>
        <w:rPr>
          <w:rFonts w:ascii="Arial" w:hAnsi="Arial" w:cs="Arial"/>
          <w:color w:val="000000" w:themeColor="text1"/>
          <w:sz w:val="24"/>
          <w:szCs w:val="24"/>
          <w:lang w:val="az-Latn-AZ"/>
        </w:rPr>
        <w:t xml:space="preserve"> qeyd </w:t>
      </w:r>
      <w:proofErr w:type="spellStart"/>
      <w:r w:rsidRPr="00B42D08">
        <w:rPr>
          <w:rFonts w:ascii="Arial" w:hAnsi="Arial" w:cs="Arial"/>
          <w:color w:val="000000" w:themeColor="text1"/>
          <w:sz w:val="24"/>
          <w:szCs w:val="24"/>
          <w:lang w:val="az-Latn-AZ"/>
        </w:rPr>
        <w:t>edilməmişdir</w:t>
      </w:r>
      <w:proofErr w:type="spellEnd"/>
      <w:r>
        <w:rPr>
          <w:rFonts w:ascii="Arial" w:hAnsi="Arial" w:cs="Arial"/>
          <w:color w:val="000000" w:themeColor="text1"/>
          <w:sz w:val="24"/>
          <w:szCs w:val="24"/>
          <w:lang w:val="az-Latn-AZ"/>
        </w:rPr>
        <w:t>.</w:t>
      </w:r>
    </w:p>
    <w:p w14:paraId="7DD5034C" w14:textId="77777777" w:rsidR="00357B42" w:rsidRDefault="00357B42" w:rsidP="00357B42">
      <w:pPr>
        <w:spacing w:after="0" w:line="360" w:lineRule="auto"/>
        <w:ind w:firstLine="567"/>
        <w:jc w:val="both"/>
        <w:rPr>
          <w:rFonts w:ascii="Arial" w:hAnsi="Arial" w:cs="Arial"/>
          <w:sz w:val="24"/>
          <w:szCs w:val="24"/>
          <w:lang w:val="az-Latn-AZ"/>
        </w:rPr>
      </w:pPr>
      <w:r w:rsidRPr="0093668F">
        <w:rPr>
          <w:rFonts w:ascii="Arial" w:hAnsi="Arial" w:cs="Arial"/>
          <w:sz w:val="24"/>
          <w:szCs w:val="24"/>
          <w:lang w:val="az-Latn-AZ"/>
        </w:rPr>
        <w:t>Mərkəzi icra hakimiyyəti orqanlarında qulluq keçən dövlət qulluqçularına tətbiq edilən intizam tənbeh tədbirlərinin təhlili zamanı məlum olmuşdur ki, “Dövlət qulluqçularının etik davranış qaydaları haqqında” Azərbaycan Respublikası Qanununun 4-cü (vicdanlı davranış) maddəsinin tələblərinin pozulması üzrə</w:t>
      </w:r>
      <w:r w:rsidR="00A70BDD">
        <w:rPr>
          <w:rFonts w:ascii="Arial" w:hAnsi="Arial" w:cs="Arial"/>
          <w:sz w:val="24"/>
          <w:szCs w:val="24"/>
          <w:lang w:val="az-Latn-AZ"/>
        </w:rPr>
        <w:t xml:space="preserve"> 11</w:t>
      </w:r>
      <w:r w:rsidRPr="0093668F">
        <w:rPr>
          <w:rFonts w:ascii="Arial" w:hAnsi="Arial" w:cs="Arial"/>
          <w:sz w:val="24"/>
          <w:szCs w:val="24"/>
          <w:lang w:val="az-Latn-AZ"/>
        </w:rPr>
        <w:t xml:space="preserve">, 5-ci (peşəkarlıq və fərdi məsuliyyətin artırılması) maddəsinin </w:t>
      </w:r>
      <w:r w:rsidRPr="0093668F">
        <w:rPr>
          <w:rFonts w:ascii="Arial" w:hAnsi="Arial" w:cs="Arial"/>
          <w:sz w:val="24"/>
          <w:szCs w:val="24"/>
          <w:lang w:val="az-Latn-AZ"/>
        </w:rPr>
        <w:lastRenderedPageBreak/>
        <w:t>tələblərinin pozulması üzrə</w:t>
      </w:r>
      <w:r w:rsidR="00A70BDD">
        <w:rPr>
          <w:rFonts w:ascii="Arial" w:hAnsi="Arial" w:cs="Arial"/>
          <w:sz w:val="24"/>
          <w:szCs w:val="24"/>
          <w:lang w:val="az-Latn-AZ"/>
        </w:rPr>
        <w:t xml:space="preserve"> 17</w:t>
      </w:r>
      <w:r w:rsidRPr="0093668F">
        <w:rPr>
          <w:rFonts w:ascii="Arial" w:hAnsi="Arial" w:cs="Arial"/>
          <w:sz w:val="24"/>
          <w:szCs w:val="24"/>
          <w:lang w:val="az-Latn-AZ"/>
        </w:rPr>
        <w:t>,</w:t>
      </w:r>
      <w:r w:rsidRPr="00174AF0">
        <w:rPr>
          <w:rFonts w:ascii="Arial" w:hAnsi="Arial" w:cs="Arial"/>
          <w:sz w:val="24"/>
          <w:szCs w:val="24"/>
          <w:lang w:val="az-Latn-AZ"/>
        </w:rPr>
        <w:t xml:space="preserve"> </w:t>
      </w:r>
      <w:r>
        <w:rPr>
          <w:rFonts w:ascii="Arial" w:hAnsi="Arial" w:cs="Arial"/>
          <w:sz w:val="24"/>
          <w:szCs w:val="24"/>
          <w:lang w:val="az-Latn-AZ"/>
        </w:rPr>
        <w:t>6-cı (loyallıq</w:t>
      </w:r>
      <w:r w:rsidRPr="0093668F">
        <w:rPr>
          <w:rFonts w:ascii="Arial" w:hAnsi="Arial" w:cs="Arial"/>
          <w:sz w:val="24"/>
          <w:szCs w:val="24"/>
          <w:lang w:val="az-Latn-AZ"/>
        </w:rPr>
        <w:t>) maddəsinin tələblərinin pozulması üzrə</w:t>
      </w:r>
      <w:r w:rsidR="00A70BDD">
        <w:rPr>
          <w:rFonts w:ascii="Arial" w:hAnsi="Arial" w:cs="Arial"/>
          <w:sz w:val="24"/>
          <w:szCs w:val="24"/>
          <w:lang w:val="az-Latn-AZ"/>
        </w:rPr>
        <w:t xml:space="preserve"> 13</w:t>
      </w:r>
      <w:r>
        <w:rPr>
          <w:rFonts w:ascii="Arial" w:hAnsi="Arial" w:cs="Arial"/>
          <w:sz w:val="24"/>
          <w:szCs w:val="24"/>
          <w:lang w:val="az-Latn-AZ"/>
        </w:rPr>
        <w:t>,</w:t>
      </w:r>
      <w:r w:rsidR="00A70BDD">
        <w:rPr>
          <w:rFonts w:ascii="Arial" w:hAnsi="Arial" w:cs="Arial"/>
          <w:sz w:val="24"/>
          <w:szCs w:val="24"/>
          <w:lang w:val="az-Latn-AZ"/>
        </w:rPr>
        <w:t xml:space="preserve"> 7-ci (ictimai etimad) maddəsinin tələblərinin pozulması üzrə 6,</w:t>
      </w:r>
      <w:r>
        <w:rPr>
          <w:rFonts w:ascii="Arial" w:hAnsi="Arial" w:cs="Arial"/>
          <w:sz w:val="24"/>
          <w:szCs w:val="24"/>
          <w:lang w:val="az-Latn-AZ"/>
        </w:rPr>
        <w:t xml:space="preserve"> </w:t>
      </w:r>
      <w:r w:rsidRPr="0093668F">
        <w:rPr>
          <w:rFonts w:ascii="Arial" w:hAnsi="Arial" w:cs="Arial"/>
          <w:sz w:val="24"/>
          <w:szCs w:val="24"/>
          <w:lang w:val="az-Latn-AZ"/>
        </w:rPr>
        <w:t>8-ci (İnsanların hüquq, azadlıq və qanuni maraqlarına, şərəf və ləyaqətinə və işgüzar nüfuzuna hörmət. Hüquqi şəxslərin işgüzar nüfuzuna hörmət) maddəsinin tələblərinin pozulması üzrə 1</w:t>
      </w:r>
      <w:r w:rsidR="00A70BDD">
        <w:rPr>
          <w:rFonts w:ascii="Arial" w:hAnsi="Arial" w:cs="Arial"/>
          <w:sz w:val="24"/>
          <w:szCs w:val="24"/>
          <w:lang w:val="az-Latn-AZ"/>
        </w:rPr>
        <w:t>8</w:t>
      </w:r>
      <w:r>
        <w:rPr>
          <w:rFonts w:ascii="Arial" w:hAnsi="Arial" w:cs="Arial"/>
          <w:sz w:val="24"/>
          <w:szCs w:val="24"/>
          <w:lang w:val="az-Latn-AZ"/>
        </w:rPr>
        <w:t>0</w:t>
      </w:r>
      <w:r w:rsidRPr="0093668F">
        <w:rPr>
          <w:rFonts w:ascii="Arial" w:hAnsi="Arial" w:cs="Arial"/>
          <w:sz w:val="24"/>
          <w:szCs w:val="24"/>
          <w:lang w:val="az-Latn-AZ"/>
        </w:rPr>
        <w:t>, 9-cu (mədəni davranış) maddəsinin tələblərinin pozulması üzrə</w:t>
      </w:r>
      <w:r w:rsidR="00A70BDD">
        <w:rPr>
          <w:rFonts w:ascii="Arial" w:hAnsi="Arial" w:cs="Arial"/>
          <w:sz w:val="24"/>
          <w:szCs w:val="24"/>
          <w:lang w:val="az-Latn-AZ"/>
        </w:rPr>
        <w:t xml:space="preserve"> 61</w:t>
      </w:r>
      <w:r w:rsidRPr="0093668F">
        <w:rPr>
          <w:rFonts w:ascii="Arial" w:hAnsi="Arial" w:cs="Arial"/>
          <w:sz w:val="24"/>
          <w:szCs w:val="24"/>
          <w:lang w:val="az-Latn-AZ"/>
        </w:rPr>
        <w:t>, 10-cu (əmr, sərəncam və ya tapşırıqların yerinə yetirilməsi) maddəsinin tələblərinin pozulması üzrə</w:t>
      </w:r>
      <w:r w:rsidR="00A70BDD">
        <w:rPr>
          <w:rFonts w:ascii="Arial" w:hAnsi="Arial" w:cs="Arial"/>
          <w:sz w:val="24"/>
          <w:szCs w:val="24"/>
          <w:lang w:val="az-Latn-AZ"/>
        </w:rPr>
        <w:t xml:space="preserve"> 42</w:t>
      </w:r>
      <w:r>
        <w:rPr>
          <w:rFonts w:ascii="Arial" w:hAnsi="Arial" w:cs="Arial"/>
          <w:sz w:val="24"/>
          <w:szCs w:val="24"/>
          <w:lang w:val="az-Latn-AZ"/>
        </w:rPr>
        <w:t>,</w:t>
      </w:r>
      <w:r w:rsidR="00A70BDD">
        <w:rPr>
          <w:rFonts w:ascii="Arial" w:hAnsi="Arial" w:cs="Arial"/>
          <w:sz w:val="24"/>
          <w:szCs w:val="24"/>
          <w:lang w:val="az-Latn-AZ"/>
        </w:rPr>
        <w:t xml:space="preserve"> </w:t>
      </w:r>
      <w:r>
        <w:rPr>
          <w:rFonts w:ascii="Arial" w:hAnsi="Arial" w:cs="Arial"/>
          <w:sz w:val="24"/>
          <w:szCs w:val="24"/>
          <w:lang w:val="az-Latn-AZ"/>
        </w:rPr>
        <w:t>12-ci</w:t>
      </w:r>
      <w:r w:rsidRPr="0093668F">
        <w:rPr>
          <w:rFonts w:ascii="Arial" w:hAnsi="Arial" w:cs="Arial"/>
          <w:sz w:val="24"/>
          <w:szCs w:val="24"/>
          <w:lang w:val="az-Latn-AZ"/>
        </w:rPr>
        <w:t xml:space="preserve"> (</w:t>
      </w:r>
      <w:r>
        <w:rPr>
          <w:rFonts w:ascii="Arial" w:hAnsi="Arial" w:cs="Arial"/>
          <w:sz w:val="24"/>
          <w:szCs w:val="24"/>
          <w:lang w:val="az-Latn-AZ"/>
        </w:rPr>
        <w:t xml:space="preserve">maddi və qeyri-maddi </w:t>
      </w:r>
      <w:proofErr w:type="spellStart"/>
      <w:r>
        <w:rPr>
          <w:rFonts w:ascii="Arial" w:hAnsi="Arial" w:cs="Arial"/>
          <w:sz w:val="24"/>
          <w:szCs w:val="24"/>
          <w:lang w:val="az-Latn-AZ"/>
        </w:rPr>
        <w:t>nemətlərin,imtiyazların</w:t>
      </w:r>
      <w:proofErr w:type="spellEnd"/>
      <w:r>
        <w:rPr>
          <w:rFonts w:ascii="Arial" w:hAnsi="Arial" w:cs="Arial"/>
          <w:sz w:val="24"/>
          <w:szCs w:val="24"/>
          <w:lang w:val="az-Latn-AZ"/>
        </w:rPr>
        <w:t xml:space="preserve"> və ya güzəştlərin əldə </w:t>
      </w:r>
      <w:proofErr w:type="spellStart"/>
      <w:r>
        <w:rPr>
          <w:rFonts w:ascii="Arial" w:hAnsi="Arial" w:cs="Arial"/>
          <w:sz w:val="24"/>
          <w:szCs w:val="24"/>
          <w:lang w:val="az-Latn-AZ"/>
        </w:rPr>
        <w:t>edilməsinə</w:t>
      </w:r>
      <w:proofErr w:type="spellEnd"/>
      <w:r>
        <w:rPr>
          <w:rFonts w:ascii="Arial" w:hAnsi="Arial" w:cs="Arial"/>
          <w:sz w:val="24"/>
          <w:szCs w:val="24"/>
          <w:lang w:val="az-Latn-AZ"/>
        </w:rPr>
        <w:t xml:space="preserve"> yol </w:t>
      </w:r>
      <w:proofErr w:type="spellStart"/>
      <w:r>
        <w:rPr>
          <w:rFonts w:ascii="Arial" w:hAnsi="Arial" w:cs="Arial"/>
          <w:sz w:val="24"/>
          <w:szCs w:val="24"/>
          <w:lang w:val="az-Latn-AZ"/>
        </w:rPr>
        <w:t>verilməməsi</w:t>
      </w:r>
      <w:proofErr w:type="spellEnd"/>
      <w:r w:rsidRPr="0093668F">
        <w:rPr>
          <w:rFonts w:ascii="Arial" w:hAnsi="Arial" w:cs="Arial"/>
          <w:sz w:val="24"/>
          <w:szCs w:val="24"/>
          <w:lang w:val="az-Latn-AZ"/>
        </w:rPr>
        <w:t>) maddəsinin tələblərinin pozulması üzrə</w:t>
      </w:r>
      <w:r w:rsidR="00A70BDD">
        <w:rPr>
          <w:rFonts w:ascii="Arial" w:hAnsi="Arial" w:cs="Arial"/>
          <w:sz w:val="24"/>
          <w:szCs w:val="24"/>
          <w:lang w:val="az-Latn-AZ"/>
        </w:rPr>
        <w:t xml:space="preserve"> 4</w:t>
      </w:r>
      <w:r>
        <w:rPr>
          <w:rFonts w:ascii="Arial" w:hAnsi="Arial" w:cs="Arial"/>
          <w:sz w:val="24"/>
          <w:szCs w:val="24"/>
          <w:lang w:val="az-Latn-AZ"/>
        </w:rPr>
        <w:t>,</w:t>
      </w:r>
      <w:r w:rsidRPr="00174AF0">
        <w:rPr>
          <w:rFonts w:ascii="Arial" w:hAnsi="Arial" w:cs="Arial"/>
          <w:sz w:val="24"/>
          <w:szCs w:val="24"/>
          <w:lang w:val="az-Latn-AZ"/>
        </w:rPr>
        <w:t xml:space="preserve"> </w:t>
      </w:r>
      <w:r>
        <w:rPr>
          <w:rFonts w:ascii="Arial" w:hAnsi="Arial" w:cs="Arial"/>
          <w:sz w:val="24"/>
          <w:szCs w:val="24"/>
          <w:lang w:val="az-Latn-AZ"/>
        </w:rPr>
        <w:t>13-cü</w:t>
      </w:r>
      <w:r w:rsidRPr="0093668F">
        <w:rPr>
          <w:rFonts w:ascii="Arial" w:hAnsi="Arial" w:cs="Arial"/>
          <w:sz w:val="24"/>
          <w:szCs w:val="24"/>
          <w:lang w:val="az-Latn-AZ"/>
        </w:rPr>
        <w:t xml:space="preserve"> (</w:t>
      </w:r>
      <w:r>
        <w:rPr>
          <w:rFonts w:ascii="Arial" w:hAnsi="Arial" w:cs="Arial"/>
          <w:sz w:val="24"/>
          <w:szCs w:val="24"/>
          <w:lang w:val="az-Latn-AZ"/>
        </w:rPr>
        <w:t>korrupsiyanın qarşısının alınması</w:t>
      </w:r>
      <w:r w:rsidRPr="0093668F">
        <w:rPr>
          <w:rFonts w:ascii="Arial" w:hAnsi="Arial" w:cs="Arial"/>
          <w:sz w:val="24"/>
          <w:szCs w:val="24"/>
          <w:lang w:val="az-Latn-AZ"/>
        </w:rPr>
        <w:t>) maddəsinin tələblərinin pozulması üzrə</w:t>
      </w:r>
      <w:r w:rsidR="00A70BDD">
        <w:rPr>
          <w:rFonts w:ascii="Arial" w:hAnsi="Arial" w:cs="Arial"/>
          <w:sz w:val="24"/>
          <w:szCs w:val="24"/>
          <w:lang w:val="az-Latn-AZ"/>
        </w:rPr>
        <w:t xml:space="preserve"> 168,</w:t>
      </w:r>
      <w:r w:rsidR="008A2B78">
        <w:rPr>
          <w:rFonts w:ascii="Arial" w:hAnsi="Arial" w:cs="Arial"/>
          <w:sz w:val="24"/>
          <w:szCs w:val="24"/>
          <w:lang w:val="az-Latn-AZ"/>
        </w:rPr>
        <w:t xml:space="preserve"> 14-cü (hədiyyə alma ilə əlaqədar məhdudiyyətlər) maddəsinin tələblərinin pozulması üzrə 1, 15-ci (maraqlar toqquşmasının qarşısının alınması) maddəsinin tələblərinin pozulması üzrə 2,</w:t>
      </w:r>
      <w:r w:rsidR="00A70BDD">
        <w:rPr>
          <w:rFonts w:ascii="Arial" w:hAnsi="Arial" w:cs="Arial"/>
          <w:sz w:val="24"/>
          <w:szCs w:val="24"/>
          <w:lang w:val="az-Latn-AZ"/>
        </w:rPr>
        <w:t xml:space="preserve"> </w:t>
      </w:r>
      <w:r>
        <w:rPr>
          <w:rFonts w:ascii="Arial" w:hAnsi="Arial" w:cs="Arial"/>
          <w:sz w:val="24"/>
          <w:szCs w:val="24"/>
          <w:lang w:val="az-Latn-AZ"/>
        </w:rPr>
        <w:t>16-cı</w:t>
      </w:r>
      <w:r w:rsidRPr="0093668F">
        <w:rPr>
          <w:rFonts w:ascii="Arial" w:hAnsi="Arial" w:cs="Arial"/>
          <w:sz w:val="24"/>
          <w:szCs w:val="24"/>
          <w:lang w:val="az-Latn-AZ"/>
        </w:rPr>
        <w:t xml:space="preserve"> (</w:t>
      </w:r>
      <w:r>
        <w:rPr>
          <w:rFonts w:ascii="Arial" w:hAnsi="Arial" w:cs="Arial"/>
          <w:sz w:val="24"/>
          <w:szCs w:val="24"/>
          <w:lang w:val="az-Latn-AZ"/>
        </w:rPr>
        <w:t>əmlakdan istifadə</w:t>
      </w:r>
      <w:r w:rsidRPr="0093668F">
        <w:rPr>
          <w:rFonts w:ascii="Arial" w:hAnsi="Arial" w:cs="Arial"/>
          <w:sz w:val="24"/>
          <w:szCs w:val="24"/>
          <w:lang w:val="az-Latn-AZ"/>
        </w:rPr>
        <w:t>) maddəsinin tələblərinin pozulması üzrə</w:t>
      </w:r>
      <w:r w:rsidR="008A2B78">
        <w:rPr>
          <w:rFonts w:ascii="Arial" w:hAnsi="Arial" w:cs="Arial"/>
          <w:sz w:val="24"/>
          <w:szCs w:val="24"/>
          <w:lang w:val="az-Latn-AZ"/>
        </w:rPr>
        <w:t xml:space="preserve"> 6</w:t>
      </w:r>
      <w:r>
        <w:rPr>
          <w:rFonts w:ascii="Arial" w:hAnsi="Arial" w:cs="Arial"/>
          <w:sz w:val="24"/>
          <w:szCs w:val="24"/>
          <w:lang w:val="az-Latn-AZ"/>
        </w:rPr>
        <w:t>, 17-ci</w:t>
      </w:r>
      <w:r w:rsidRPr="0093668F">
        <w:rPr>
          <w:rFonts w:ascii="Arial" w:hAnsi="Arial" w:cs="Arial"/>
          <w:sz w:val="24"/>
          <w:szCs w:val="24"/>
          <w:lang w:val="az-Latn-AZ"/>
        </w:rPr>
        <w:t xml:space="preserve"> (</w:t>
      </w:r>
      <w:r>
        <w:rPr>
          <w:rFonts w:ascii="Arial" w:hAnsi="Arial" w:cs="Arial"/>
          <w:sz w:val="24"/>
          <w:szCs w:val="24"/>
          <w:lang w:val="az-Latn-AZ"/>
        </w:rPr>
        <w:t>məlumatlardan istifadə</w:t>
      </w:r>
      <w:r w:rsidRPr="0093668F">
        <w:rPr>
          <w:rFonts w:ascii="Arial" w:hAnsi="Arial" w:cs="Arial"/>
          <w:sz w:val="24"/>
          <w:szCs w:val="24"/>
          <w:lang w:val="az-Latn-AZ"/>
        </w:rPr>
        <w:t>) maddəsinin tələblərinin pozulması üzrə</w:t>
      </w:r>
      <w:r>
        <w:rPr>
          <w:rFonts w:ascii="Arial" w:hAnsi="Arial" w:cs="Arial"/>
          <w:sz w:val="24"/>
          <w:szCs w:val="24"/>
          <w:lang w:val="az-Latn-AZ"/>
        </w:rPr>
        <w:t xml:space="preserve"> 1 </w:t>
      </w:r>
      <w:r w:rsidRPr="0093668F">
        <w:rPr>
          <w:rFonts w:ascii="Arial" w:hAnsi="Arial" w:cs="Arial"/>
          <w:sz w:val="24"/>
          <w:szCs w:val="24"/>
          <w:lang w:val="az-Latn-AZ"/>
        </w:rPr>
        <w:t xml:space="preserve">intizam tənbeh tədbiri tətbiq </w:t>
      </w:r>
      <w:proofErr w:type="spellStart"/>
      <w:r w:rsidRPr="0093668F">
        <w:rPr>
          <w:rFonts w:ascii="Arial" w:hAnsi="Arial" w:cs="Arial"/>
          <w:sz w:val="24"/>
          <w:szCs w:val="24"/>
          <w:lang w:val="az-Latn-AZ"/>
        </w:rPr>
        <w:t>edilmişdir</w:t>
      </w:r>
      <w:proofErr w:type="spellEnd"/>
      <w:r w:rsidRPr="0093668F">
        <w:rPr>
          <w:rFonts w:ascii="Arial" w:hAnsi="Arial" w:cs="Arial"/>
          <w:sz w:val="24"/>
          <w:szCs w:val="24"/>
          <w:lang w:val="az-Latn-AZ"/>
        </w:rPr>
        <w:t xml:space="preserve">. </w:t>
      </w:r>
    </w:p>
    <w:p w14:paraId="6FEC824D" w14:textId="77777777" w:rsidR="00A70BDD" w:rsidRPr="0093668F" w:rsidRDefault="00A70BDD" w:rsidP="00404EF1">
      <w:pPr>
        <w:spacing w:after="0" w:line="360" w:lineRule="auto"/>
        <w:ind w:firstLine="567"/>
        <w:jc w:val="both"/>
        <w:rPr>
          <w:rFonts w:ascii="Arial" w:hAnsi="Arial" w:cs="Arial"/>
          <w:sz w:val="24"/>
          <w:szCs w:val="24"/>
          <w:lang w:val="az-Latn-AZ"/>
        </w:rPr>
      </w:pPr>
      <w:r>
        <w:rPr>
          <w:rFonts w:ascii="Arial" w:hAnsi="Arial" w:cs="Arial"/>
          <w:color w:val="000000" w:themeColor="text1"/>
          <w:sz w:val="24"/>
          <w:szCs w:val="24"/>
          <w:lang w:val="az-Latn-AZ"/>
        </w:rPr>
        <w:t>Ədliyyə Nazirliyi</w:t>
      </w:r>
      <w:r w:rsidRPr="00B42D08">
        <w:rPr>
          <w:rFonts w:ascii="Arial" w:hAnsi="Arial" w:cs="Arial"/>
          <w:color w:val="000000" w:themeColor="text1"/>
          <w:sz w:val="24"/>
          <w:szCs w:val="24"/>
          <w:lang w:val="az-Latn-AZ"/>
        </w:rPr>
        <w:t xml:space="preserve"> tərəfində</w:t>
      </w:r>
      <w:r>
        <w:rPr>
          <w:rFonts w:ascii="Arial" w:hAnsi="Arial" w:cs="Arial"/>
          <w:color w:val="000000" w:themeColor="text1"/>
          <w:sz w:val="24"/>
          <w:szCs w:val="24"/>
          <w:lang w:val="az-Latn-AZ"/>
        </w:rPr>
        <w:t>n təqdim edilən məlumatda 1</w:t>
      </w:r>
      <w:r w:rsidRPr="00B42D08">
        <w:rPr>
          <w:rFonts w:ascii="Arial" w:hAnsi="Arial" w:cs="Arial"/>
          <w:color w:val="000000" w:themeColor="text1"/>
          <w:sz w:val="24"/>
          <w:szCs w:val="24"/>
          <w:lang w:val="az-Latn-AZ"/>
        </w:rPr>
        <w:t xml:space="preserve"> intizam tənbeh tədbirinin tətbiq edildiyi göstərilsə də, pozulmuş etik davranış qaydası qeyd </w:t>
      </w:r>
      <w:proofErr w:type="spellStart"/>
      <w:r w:rsidRPr="00B42D08">
        <w:rPr>
          <w:rFonts w:ascii="Arial" w:hAnsi="Arial" w:cs="Arial"/>
          <w:color w:val="000000" w:themeColor="text1"/>
          <w:sz w:val="24"/>
          <w:szCs w:val="24"/>
          <w:lang w:val="az-Latn-AZ"/>
        </w:rPr>
        <w:t>edilməmişdir</w:t>
      </w:r>
      <w:proofErr w:type="spellEnd"/>
      <w:r w:rsidRPr="00B42D08">
        <w:rPr>
          <w:rFonts w:ascii="Arial" w:hAnsi="Arial" w:cs="Arial"/>
          <w:color w:val="000000" w:themeColor="text1"/>
          <w:sz w:val="24"/>
          <w:szCs w:val="24"/>
          <w:lang w:val="az-Latn-AZ"/>
        </w:rPr>
        <w:t>.</w:t>
      </w:r>
    </w:p>
    <w:p w14:paraId="5F4FC260" w14:textId="77777777" w:rsidR="00357B42" w:rsidRPr="00DD469D" w:rsidRDefault="00357B42" w:rsidP="00357B42">
      <w:pPr>
        <w:spacing w:after="0" w:line="360" w:lineRule="auto"/>
        <w:ind w:firstLine="567"/>
        <w:jc w:val="both"/>
        <w:rPr>
          <w:rFonts w:ascii="Arial" w:hAnsi="Arial" w:cs="Arial"/>
          <w:sz w:val="24"/>
          <w:szCs w:val="24"/>
          <w:lang w:val="az-Latn-AZ"/>
        </w:rPr>
      </w:pPr>
      <w:r>
        <w:rPr>
          <w:rFonts w:ascii="Arial" w:hAnsi="Arial" w:cs="Arial"/>
          <w:sz w:val="24"/>
          <w:szCs w:val="24"/>
          <w:lang w:val="az-Latn-AZ"/>
        </w:rPr>
        <w:t xml:space="preserve">Hesablama </w:t>
      </w:r>
      <w:r w:rsidRPr="00DD469D">
        <w:rPr>
          <w:rFonts w:ascii="Arial" w:hAnsi="Arial" w:cs="Arial"/>
          <w:sz w:val="24"/>
          <w:szCs w:val="24"/>
          <w:lang w:val="az-Latn-AZ"/>
        </w:rPr>
        <w:t>Palatası,</w:t>
      </w:r>
      <w:r w:rsidR="00426290">
        <w:rPr>
          <w:rFonts w:ascii="Arial" w:hAnsi="Arial" w:cs="Arial"/>
          <w:sz w:val="24"/>
          <w:szCs w:val="24"/>
          <w:lang w:val="az-Latn-AZ"/>
        </w:rPr>
        <w:t xml:space="preserve"> </w:t>
      </w:r>
      <w:r w:rsidRPr="00DD469D">
        <w:rPr>
          <w:rFonts w:ascii="Arial" w:hAnsi="Arial" w:cs="Arial"/>
          <w:sz w:val="24"/>
          <w:szCs w:val="24"/>
          <w:lang w:val="az-Latn-AZ"/>
        </w:rPr>
        <w:t>Məhkəmə</w:t>
      </w:r>
      <w:r w:rsidR="00F67082" w:rsidRPr="00DD469D">
        <w:rPr>
          <w:rFonts w:ascii="Arial" w:hAnsi="Arial" w:cs="Arial"/>
          <w:sz w:val="24"/>
          <w:szCs w:val="24"/>
          <w:lang w:val="az-Latn-AZ"/>
        </w:rPr>
        <w:t xml:space="preserve">-Hüquq Şurası, </w:t>
      </w:r>
      <w:proofErr w:type="spellStart"/>
      <w:r w:rsidR="00426290">
        <w:rPr>
          <w:rFonts w:ascii="Arial" w:hAnsi="Arial" w:cs="Arial"/>
          <w:sz w:val="24"/>
          <w:szCs w:val="24"/>
          <w:lang w:val="az-Latn-AZ"/>
        </w:rPr>
        <w:t>Rəqəmsal</w:t>
      </w:r>
      <w:proofErr w:type="spellEnd"/>
      <w:r w:rsidR="00426290">
        <w:rPr>
          <w:rFonts w:ascii="Arial" w:hAnsi="Arial" w:cs="Arial"/>
          <w:sz w:val="24"/>
          <w:szCs w:val="24"/>
          <w:lang w:val="az-Latn-AZ"/>
        </w:rPr>
        <w:t xml:space="preserve"> İnkişaf və Nəqliyyat </w:t>
      </w:r>
      <w:r w:rsidR="00F67082" w:rsidRPr="00DD469D">
        <w:rPr>
          <w:rFonts w:ascii="Arial" w:hAnsi="Arial" w:cs="Arial"/>
          <w:sz w:val="24"/>
          <w:szCs w:val="24"/>
          <w:lang w:val="az-Latn-AZ"/>
        </w:rPr>
        <w:t>Nazirliyi,</w:t>
      </w:r>
      <w:r w:rsidR="00426290">
        <w:rPr>
          <w:rFonts w:ascii="Arial" w:hAnsi="Arial" w:cs="Arial"/>
          <w:sz w:val="24"/>
          <w:szCs w:val="24"/>
          <w:lang w:val="az-Latn-AZ"/>
        </w:rPr>
        <w:t xml:space="preserve"> Təhsil Nazirliyi, </w:t>
      </w:r>
      <w:r w:rsidRPr="00DD469D">
        <w:rPr>
          <w:rFonts w:ascii="Arial" w:hAnsi="Arial" w:cs="Arial"/>
          <w:sz w:val="24"/>
          <w:szCs w:val="24"/>
          <w:lang w:val="az-Latn-AZ"/>
        </w:rPr>
        <w:t>Müdafiə Sə</w:t>
      </w:r>
      <w:r w:rsidR="00F67082" w:rsidRPr="00DD469D">
        <w:rPr>
          <w:rFonts w:ascii="Arial" w:hAnsi="Arial" w:cs="Arial"/>
          <w:sz w:val="24"/>
          <w:szCs w:val="24"/>
          <w:lang w:val="az-Latn-AZ"/>
        </w:rPr>
        <w:t xml:space="preserve">nayesi Nazirliyi, </w:t>
      </w:r>
      <w:r w:rsidR="00426290">
        <w:rPr>
          <w:rFonts w:ascii="Arial" w:hAnsi="Arial" w:cs="Arial"/>
          <w:sz w:val="24"/>
          <w:szCs w:val="24"/>
          <w:lang w:val="az-Latn-AZ"/>
        </w:rPr>
        <w:t>Səhiyyə</w:t>
      </w:r>
      <w:r w:rsidR="00F67082" w:rsidRPr="00DD469D">
        <w:rPr>
          <w:rFonts w:ascii="Arial" w:hAnsi="Arial" w:cs="Arial"/>
          <w:sz w:val="24"/>
          <w:szCs w:val="24"/>
          <w:lang w:val="az-Latn-AZ"/>
        </w:rPr>
        <w:t xml:space="preserve"> Nazirliyi,</w:t>
      </w:r>
      <w:r w:rsidR="00426290">
        <w:rPr>
          <w:rFonts w:ascii="Arial" w:hAnsi="Arial" w:cs="Arial"/>
          <w:sz w:val="24"/>
          <w:szCs w:val="24"/>
          <w:lang w:val="az-Latn-AZ"/>
        </w:rPr>
        <w:t xml:space="preserve"> Fövqəladə Hallar Nazirliyi, Dövlət Şəhərsalma və Arxitektura Komitəsi, </w:t>
      </w:r>
      <w:r w:rsidRPr="00DD469D">
        <w:rPr>
          <w:rFonts w:ascii="Arial" w:hAnsi="Arial" w:cs="Arial"/>
          <w:sz w:val="24"/>
          <w:szCs w:val="24"/>
          <w:lang w:val="az-Latn-AZ"/>
        </w:rPr>
        <w:t>Əqli Mülkiyyə</w:t>
      </w:r>
      <w:r w:rsidR="00F67082" w:rsidRPr="00DD469D">
        <w:rPr>
          <w:rFonts w:ascii="Arial" w:hAnsi="Arial" w:cs="Arial"/>
          <w:sz w:val="24"/>
          <w:szCs w:val="24"/>
          <w:lang w:val="az-Latn-AZ"/>
        </w:rPr>
        <w:t>t Agentliyi</w:t>
      </w:r>
      <w:r w:rsidR="00426290">
        <w:rPr>
          <w:rFonts w:ascii="Arial" w:hAnsi="Arial" w:cs="Arial"/>
          <w:sz w:val="24"/>
          <w:szCs w:val="24"/>
          <w:lang w:val="az-Latn-AZ"/>
        </w:rPr>
        <w:t xml:space="preserve">, </w:t>
      </w:r>
      <w:r w:rsidRPr="00DD469D">
        <w:rPr>
          <w:rFonts w:ascii="Arial" w:hAnsi="Arial" w:cs="Arial"/>
          <w:sz w:val="24"/>
          <w:szCs w:val="24"/>
          <w:lang w:val="az-Latn-AZ"/>
        </w:rPr>
        <w:t>Dövlə</w:t>
      </w:r>
      <w:r w:rsidR="00F67082" w:rsidRPr="00DD469D">
        <w:rPr>
          <w:rFonts w:ascii="Arial" w:hAnsi="Arial" w:cs="Arial"/>
          <w:sz w:val="24"/>
          <w:szCs w:val="24"/>
          <w:lang w:val="az-Latn-AZ"/>
        </w:rPr>
        <w:t xml:space="preserve">t Turizm Agentliyi, </w:t>
      </w:r>
      <w:r w:rsidRPr="00DD469D">
        <w:rPr>
          <w:rFonts w:ascii="Arial" w:hAnsi="Arial" w:cs="Arial"/>
          <w:sz w:val="24"/>
          <w:szCs w:val="24"/>
          <w:lang w:val="az-Latn-AZ"/>
        </w:rPr>
        <w:t>Qaçqınların və Məcburi Köçkünlərin İşləri üzrə Dövlət Komitə</w:t>
      </w:r>
      <w:r w:rsidR="00F67082" w:rsidRPr="00DD469D">
        <w:rPr>
          <w:rFonts w:ascii="Arial" w:hAnsi="Arial" w:cs="Arial"/>
          <w:sz w:val="24"/>
          <w:szCs w:val="24"/>
          <w:lang w:val="az-Latn-AZ"/>
        </w:rPr>
        <w:t xml:space="preserve">si, </w:t>
      </w:r>
      <w:proofErr w:type="spellStart"/>
      <w:r w:rsidRPr="00DD469D">
        <w:rPr>
          <w:rFonts w:ascii="Arial" w:hAnsi="Arial" w:cs="Arial"/>
          <w:sz w:val="24"/>
          <w:szCs w:val="24"/>
          <w:lang w:val="az-Latn-AZ"/>
        </w:rPr>
        <w:t>Ailə,Qadın</w:t>
      </w:r>
      <w:proofErr w:type="spellEnd"/>
      <w:r w:rsidRPr="00DD469D">
        <w:rPr>
          <w:rFonts w:ascii="Arial" w:hAnsi="Arial" w:cs="Arial"/>
          <w:sz w:val="24"/>
          <w:szCs w:val="24"/>
          <w:lang w:val="az-Latn-AZ"/>
        </w:rPr>
        <w:t xml:space="preserve"> və Uşaq Problemləri üzrə Dövlət Komitə</w:t>
      </w:r>
      <w:r w:rsidR="00F67082" w:rsidRPr="00DD469D">
        <w:rPr>
          <w:rFonts w:ascii="Arial" w:hAnsi="Arial" w:cs="Arial"/>
          <w:sz w:val="24"/>
          <w:szCs w:val="24"/>
          <w:lang w:val="az-Latn-AZ"/>
        </w:rPr>
        <w:t xml:space="preserve">si, </w:t>
      </w:r>
      <w:r w:rsidRPr="00DD469D">
        <w:rPr>
          <w:rFonts w:ascii="Arial" w:hAnsi="Arial" w:cs="Arial"/>
          <w:sz w:val="24"/>
          <w:szCs w:val="24"/>
          <w:lang w:val="az-Latn-AZ"/>
        </w:rPr>
        <w:t>Milli Arxiv İdarə</w:t>
      </w:r>
      <w:r w:rsidR="00426290">
        <w:rPr>
          <w:rFonts w:ascii="Arial" w:hAnsi="Arial" w:cs="Arial"/>
          <w:sz w:val="24"/>
          <w:szCs w:val="24"/>
          <w:lang w:val="az-Latn-AZ"/>
        </w:rPr>
        <w:t xml:space="preserve">si, </w:t>
      </w:r>
      <w:r w:rsidRPr="00DD469D">
        <w:rPr>
          <w:rFonts w:ascii="Arial" w:hAnsi="Arial" w:cs="Arial"/>
          <w:sz w:val="24"/>
          <w:szCs w:val="24"/>
          <w:lang w:val="az-Latn-AZ"/>
        </w:rPr>
        <w:t>Milli Televiziya və Radio Şurası</w:t>
      </w:r>
      <w:r w:rsidR="00426290">
        <w:rPr>
          <w:rFonts w:ascii="Arial" w:hAnsi="Arial" w:cs="Arial"/>
          <w:sz w:val="24"/>
          <w:szCs w:val="24"/>
          <w:lang w:val="az-Latn-AZ"/>
        </w:rPr>
        <w:t xml:space="preserve">nda </w:t>
      </w:r>
      <w:r w:rsidRPr="00DD469D">
        <w:rPr>
          <w:rFonts w:ascii="Arial" w:hAnsi="Arial" w:cs="Arial"/>
          <w:sz w:val="24"/>
          <w:szCs w:val="24"/>
          <w:lang w:val="az-Latn-AZ"/>
        </w:rPr>
        <w:t xml:space="preserve">intizam tənbeh tədbiri tətbiq </w:t>
      </w:r>
      <w:proofErr w:type="spellStart"/>
      <w:r w:rsidRPr="00DD469D">
        <w:rPr>
          <w:rFonts w:ascii="Arial" w:hAnsi="Arial" w:cs="Arial"/>
          <w:sz w:val="24"/>
          <w:szCs w:val="24"/>
          <w:lang w:val="az-Latn-AZ"/>
        </w:rPr>
        <w:t>edilməmişdir</w:t>
      </w:r>
      <w:proofErr w:type="spellEnd"/>
      <w:r w:rsidRPr="00DD469D">
        <w:rPr>
          <w:rFonts w:ascii="Arial" w:hAnsi="Arial" w:cs="Arial"/>
          <w:sz w:val="24"/>
          <w:szCs w:val="24"/>
          <w:lang w:val="az-Latn-AZ"/>
        </w:rPr>
        <w:t xml:space="preserve">. </w:t>
      </w:r>
    </w:p>
    <w:p w14:paraId="70351D80" w14:textId="2E7DF886" w:rsidR="008D3F79" w:rsidRPr="00DD469D" w:rsidRDefault="00812917" w:rsidP="006D24ED">
      <w:pPr>
        <w:spacing w:after="0" w:line="360" w:lineRule="auto"/>
        <w:ind w:firstLine="567"/>
        <w:jc w:val="both"/>
        <w:rPr>
          <w:rFonts w:ascii="Arial" w:hAnsi="Arial" w:cs="Arial"/>
          <w:sz w:val="24"/>
          <w:szCs w:val="24"/>
          <w:lang w:val="az-Latn-AZ"/>
        </w:rPr>
      </w:pPr>
      <w:r>
        <w:rPr>
          <w:rFonts w:ascii="Arial" w:hAnsi="Arial" w:cs="Arial"/>
          <w:sz w:val="24"/>
          <w:szCs w:val="24"/>
          <w:lang w:val="az-Latn-AZ"/>
        </w:rPr>
        <w:t>Xarici İşlər Nazirliyi</w:t>
      </w:r>
      <w:r w:rsidR="00E00F3A" w:rsidRPr="00DD469D">
        <w:rPr>
          <w:rFonts w:ascii="Arial" w:hAnsi="Arial" w:cs="Arial"/>
          <w:sz w:val="24"/>
          <w:szCs w:val="24"/>
          <w:lang w:val="az-Latn-AZ"/>
        </w:rPr>
        <w:t xml:space="preserve"> tərəfindən</w:t>
      </w:r>
      <w:r w:rsidR="00FD39CA" w:rsidRPr="00DD469D">
        <w:rPr>
          <w:rFonts w:ascii="Arial" w:hAnsi="Arial" w:cs="Arial"/>
          <w:sz w:val="24"/>
          <w:szCs w:val="24"/>
          <w:lang w:val="az-Latn-AZ"/>
        </w:rPr>
        <w:t xml:space="preserve"> təqdim edilmiş mə</w:t>
      </w:r>
      <w:r>
        <w:rPr>
          <w:rFonts w:ascii="Arial" w:hAnsi="Arial" w:cs="Arial"/>
          <w:sz w:val="24"/>
          <w:szCs w:val="24"/>
          <w:lang w:val="az-Latn-AZ"/>
        </w:rPr>
        <w:t>lumatda 2</w:t>
      </w:r>
      <w:r w:rsidR="00FD39CA" w:rsidRPr="00DD469D">
        <w:rPr>
          <w:rFonts w:ascii="Arial" w:hAnsi="Arial" w:cs="Arial"/>
          <w:sz w:val="24"/>
          <w:szCs w:val="24"/>
          <w:lang w:val="az-Latn-AZ"/>
        </w:rPr>
        <w:t xml:space="preserve"> dövlət qulluqçusuna xəbərdarlıq edildiyi </w:t>
      </w:r>
      <w:proofErr w:type="spellStart"/>
      <w:r w:rsidR="00FD39CA" w:rsidRPr="00DD469D">
        <w:rPr>
          <w:rFonts w:ascii="Arial" w:hAnsi="Arial" w:cs="Arial"/>
          <w:sz w:val="24"/>
          <w:szCs w:val="24"/>
          <w:lang w:val="az-Latn-AZ"/>
        </w:rPr>
        <w:t>bildirilmiş</w:t>
      </w:r>
      <w:r w:rsidR="003B4E06" w:rsidRPr="00DD469D">
        <w:rPr>
          <w:rFonts w:ascii="Arial" w:hAnsi="Arial" w:cs="Arial"/>
          <w:sz w:val="24"/>
          <w:szCs w:val="24"/>
          <w:lang w:val="az-Latn-AZ"/>
        </w:rPr>
        <w:t>dir</w:t>
      </w:r>
      <w:proofErr w:type="spellEnd"/>
      <w:r w:rsidR="003B4E06" w:rsidRPr="00DD469D">
        <w:rPr>
          <w:rFonts w:ascii="Arial" w:hAnsi="Arial" w:cs="Arial"/>
          <w:sz w:val="24"/>
          <w:szCs w:val="24"/>
          <w:lang w:val="az-Latn-AZ"/>
        </w:rPr>
        <w:t>.</w:t>
      </w:r>
    </w:p>
    <w:p w14:paraId="40B9B1DC" w14:textId="77777777" w:rsidR="00357B42" w:rsidRPr="002356C6" w:rsidRDefault="00357B42" w:rsidP="00357B42">
      <w:pPr>
        <w:spacing w:after="0" w:line="360" w:lineRule="auto"/>
        <w:ind w:firstLine="567"/>
        <w:jc w:val="both"/>
        <w:rPr>
          <w:rFonts w:ascii="Arial" w:hAnsi="Arial" w:cs="Arial"/>
          <w:sz w:val="24"/>
          <w:szCs w:val="24"/>
          <w:lang w:val="az-Latn-AZ"/>
        </w:rPr>
      </w:pPr>
      <w:r w:rsidRPr="002356C6">
        <w:rPr>
          <w:rFonts w:ascii="Arial" w:hAnsi="Arial" w:cs="Arial"/>
          <w:b/>
          <w:sz w:val="24"/>
          <w:szCs w:val="24"/>
          <w:lang w:val="az-Latn-AZ"/>
        </w:rPr>
        <w:t xml:space="preserve">Yerli icra hakimiyyəti orqanları tərəfindən daxil olmuş məlumatların </w:t>
      </w:r>
      <w:proofErr w:type="spellStart"/>
      <w:r w:rsidRPr="002356C6">
        <w:rPr>
          <w:rFonts w:ascii="Arial" w:hAnsi="Arial" w:cs="Arial"/>
          <w:b/>
          <w:sz w:val="24"/>
          <w:szCs w:val="24"/>
          <w:lang w:val="az-Latn-AZ"/>
        </w:rPr>
        <w:t>ümumiləşdirilməsi</w:t>
      </w:r>
      <w:proofErr w:type="spellEnd"/>
      <w:r w:rsidRPr="002356C6">
        <w:rPr>
          <w:rFonts w:ascii="Arial" w:hAnsi="Arial" w:cs="Arial"/>
          <w:b/>
          <w:sz w:val="24"/>
          <w:szCs w:val="24"/>
          <w:lang w:val="az-Latn-AZ"/>
        </w:rPr>
        <w:t xml:space="preserve"> nəticəsində aşağıdakı məlumatlar əldə </w:t>
      </w:r>
      <w:proofErr w:type="spellStart"/>
      <w:r w:rsidRPr="002356C6">
        <w:rPr>
          <w:rFonts w:ascii="Arial" w:hAnsi="Arial" w:cs="Arial"/>
          <w:b/>
          <w:sz w:val="24"/>
          <w:szCs w:val="24"/>
          <w:lang w:val="az-Latn-AZ"/>
        </w:rPr>
        <w:t>edilmişdir</w:t>
      </w:r>
      <w:proofErr w:type="spellEnd"/>
      <w:r w:rsidRPr="002356C6">
        <w:rPr>
          <w:rFonts w:ascii="Arial" w:hAnsi="Arial" w:cs="Arial"/>
          <w:b/>
          <w:sz w:val="24"/>
          <w:szCs w:val="24"/>
          <w:lang w:val="az-Latn-AZ"/>
        </w:rPr>
        <w:t>:</w:t>
      </w:r>
      <w:r w:rsidRPr="002356C6">
        <w:rPr>
          <w:rFonts w:ascii="Arial" w:hAnsi="Arial" w:cs="Arial"/>
          <w:sz w:val="24"/>
          <w:szCs w:val="24"/>
          <w:lang w:val="az-Latn-AZ"/>
        </w:rPr>
        <w:t xml:space="preserve"> </w:t>
      </w:r>
    </w:p>
    <w:p w14:paraId="2EE9103A" w14:textId="77777777" w:rsidR="00357B42" w:rsidRPr="002356C6" w:rsidRDefault="00357B42" w:rsidP="00357B42">
      <w:pPr>
        <w:spacing w:after="0" w:line="360" w:lineRule="auto"/>
        <w:ind w:firstLine="567"/>
        <w:jc w:val="both"/>
        <w:rPr>
          <w:rFonts w:ascii="Arial" w:hAnsi="Arial" w:cs="Arial"/>
          <w:sz w:val="24"/>
          <w:szCs w:val="24"/>
          <w:lang w:val="az-Latn-AZ"/>
        </w:rPr>
      </w:pPr>
      <w:r w:rsidRPr="002356C6">
        <w:rPr>
          <w:rFonts w:ascii="Arial" w:hAnsi="Arial" w:cs="Arial"/>
          <w:sz w:val="24"/>
          <w:szCs w:val="24"/>
          <w:lang w:val="az-Latn-AZ"/>
        </w:rPr>
        <w:t xml:space="preserve">Hesabat dövründə yerli icra hakimiyyəti orqanlarında etik davranış qaydalarının pozulması ilə bağlı dövlət qulluqçularına tətbiq edilmiş </w:t>
      </w:r>
      <w:r w:rsidR="0083270A">
        <w:rPr>
          <w:rFonts w:ascii="Arial" w:hAnsi="Arial" w:cs="Arial"/>
          <w:sz w:val="24"/>
          <w:szCs w:val="24"/>
          <w:lang w:val="az-Latn-AZ"/>
        </w:rPr>
        <w:t>187</w:t>
      </w:r>
      <w:r w:rsidRPr="002356C6">
        <w:rPr>
          <w:rFonts w:ascii="Arial" w:hAnsi="Arial" w:cs="Arial"/>
          <w:sz w:val="24"/>
          <w:szCs w:val="24"/>
          <w:lang w:val="az-Latn-AZ"/>
        </w:rPr>
        <w:t xml:space="preserve"> intizam tənbeh tədbirinin təhlili zamanı müəyyə</w:t>
      </w:r>
      <w:r w:rsidR="00FE5CA9">
        <w:rPr>
          <w:rFonts w:ascii="Arial" w:hAnsi="Arial" w:cs="Arial"/>
          <w:sz w:val="24"/>
          <w:szCs w:val="24"/>
          <w:lang w:val="az-Latn-AZ"/>
        </w:rPr>
        <w:t xml:space="preserve">n </w:t>
      </w:r>
      <w:proofErr w:type="spellStart"/>
      <w:r w:rsidR="00FE5CA9">
        <w:rPr>
          <w:rFonts w:ascii="Arial" w:hAnsi="Arial" w:cs="Arial"/>
          <w:sz w:val="24"/>
          <w:szCs w:val="24"/>
          <w:lang w:val="az-Latn-AZ"/>
        </w:rPr>
        <w:t>olunmuşdur</w:t>
      </w:r>
      <w:proofErr w:type="spellEnd"/>
      <w:r w:rsidR="00FE5CA9">
        <w:rPr>
          <w:rFonts w:ascii="Arial" w:hAnsi="Arial" w:cs="Arial"/>
          <w:sz w:val="24"/>
          <w:szCs w:val="24"/>
          <w:lang w:val="az-Latn-AZ"/>
        </w:rPr>
        <w:t xml:space="preserve"> ki, Qazax</w:t>
      </w:r>
      <w:r w:rsidRPr="002356C6">
        <w:rPr>
          <w:rFonts w:ascii="Arial" w:hAnsi="Arial" w:cs="Arial"/>
          <w:sz w:val="24"/>
          <w:szCs w:val="24"/>
          <w:lang w:val="az-Latn-AZ"/>
        </w:rPr>
        <w:t xml:space="preserve"> Rayon İcra Hakimiyyəti üzrə</w:t>
      </w:r>
      <w:r w:rsidR="00025DE2">
        <w:rPr>
          <w:rFonts w:ascii="Arial" w:hAnsi="Arial" w:cs="Arial"/>
          <w:sz w:val="24"/>
          <w:szCs w:val="24"/>
          <w:lang w:val="az-Latn-AZ"/>
        </w:rPr>
        <w:t>-</w:t>
      </w:r>
      <w:r w:rsidR="00FE5CA9">
        <w:rPr>
          <w:rFonts w:ascii="Arial" w:hAnsi="Arial" w:cs="Arial"/>
          <w:sz w:val="24"/>
          <w:szCs w:val="24"/>
          <w:lang w:val="az-Latn-AZ"/>
        </w:rPr>
        <w:t>14, Tərtər</w:t>
      </w:r>
      <w:r w:rsidRPr="002356C6">
        <w:rPr>
          <w:rFonts w:ascii="Arial" w:hAnsi="Arial" w:cs="Arial"/>
          <w:sz w:val="24"/>
          <w:szCs w:val="24"/>
          <w:lang w:val="az-Latn-AZ"/>
        </w:rPr>
        <w:t xml:space="preserve"> Rayon İcra Hakimiyyəti üzrə</w:t>
      </w:r>
      <w:r w:rsidR="00025DE2">
        <w:rPr>
          <w:rFonts w:ascii="Arial" w:hAnsi="Arial" w:cs="Arial"/>
          <w:sz w:val="24"/>
          <w:szCs w:val="24"/>
          <w:lang w:val="az-Latn-AZ"/>
        </w:rPr>
        <w:t>-</w:t>
      </w:r>
      <w:r w:rsidR="00FE5CA9">
        <w:rPr>
          <w:rFonts w:ascii="Arial" w:hAnsi="Arial" w:cs="Arial"/>
          <w:sz w:val="24"/>
          <w:szCs w:val="24"/>
          <w:lang w:val="az-Latn-AZ"/>
        </w:rPr>
        <w:t>13</w:t>
      </w:r>
      <w:r w:rsidRPr="002356C6">
        <w:rPr>
          <w:rFonts w:ascii="Arial" w:hAnsi="Arial" w:cs="Arial"/>
          <w:sz w:val="24"/>
          <w:szCs w:val="24"/>
          <w:lang w:val="az-Latn-AZ"/>
        </w:rPr>
        <w:t xml:space="preserve">, </w:t>
      </w:r>
      <w:r w:rsidR="00FE5CA9">
        <w:rPr>
          <w:rFonts w:ascii="Arial" w:hAnsi="Arial" w:cs="Arial"/>
          <w:sz w:val="24"/>
          <w:szCs w:val="24"/>
          <w:lang w:val="az-Latn-AZ"/>
        </w:rPr>
        <w:t>Ağdaş</w:t>
      </w:r>
      <w:r w:rsidRPr="002356C6">
        <w:rPr>
          <w:rFonts w:ascii="Arial" w:hAnsi="Arial" w:cs="Arial"/>
          <w:sz w:val="24"/>
          <w:szCs w:val="24"/>
          <w:lang w:val="az-Latn-AZ"/>
        </w:rPr>
        <w:t xml:space="preserve"> Rayon İcra Hakimiyyəti üzrə</w:t>
      </w:r>
      <w:r w:rsidR="00025DE2">
        <w:rPr>
          <w:rFonts w:ascii="Arial" w:hAnsi="Arial" w:cs="Arial"/>
          <w:sz w:val="24"/>
          <w:szCs w:val="24"/>
          <w:lang w:val="az-Latn-AZ"/>
        </w:rPr>
        <w:t>-</w:t>
      </w:r>
      <w:r w:rsidR="00FE5CA9">
        <w:rPr>
          <w:rFonts w:ascii="Arial" w:hAnsi="Arial" w:cs="Arial"/>
          <w:sz w:val="24"/>
          <w:szCs w:val="24"/>
          <w:lang w:val="az-Latn-AZ"/>
        </w:rPr>
        <w:t>11, Astara</w:t>
      </w:r>
      <w:r w:rsidRPr="002356C6">
        <w:rPr>
          <w:rFonts w:ascii="Arial" w:hAnsi="Arial" w:cs="Arial"/>
          <w:sz w:val="24"/>
          <w:szCs w:val="24"/>
          <w:lang w:val="az-Latn-AZ"/>
        </w:rPr>
        <w:t xml:space="preserve"> Rayon İcra Hakimiyyəti üzrə</w:t>
      </w:r>
      <w:r w:rsidR="00025DE2">
        <w:rPr>
          <w:rFonts w:ascii="Arial" w:hAnsi="Arial" w:cs="Arial"/>
          <w:sz w:val="24"/>
          <w:szCs w:val="24"/>
          <w:lang w:val="az-Latn-AZ"/>
        </w:rPr>
        <w:t>-</w:t>
      </w:r>
      <w:r w:rsidR="00FE5CA9">
        <w:rPr>
          <w:rFonts w:ascii="Arial" w:hAnsi="Arial" w:cs="Arial"/>
          <w:sz w:val="24"/>
          <w:szCs w:val="24"/>
          <w:lang w:val="az-Latn-AZ"/>
        </w:rPr>
        <w:t>11, Masallı</w:t>
      </w:r>
      <w:r w:rsidRPr="002356C6">
        <w:rPr>
          <w:rFonts w:ascii="Arial" w:hAnsi="Arial" w:cs="Arial"/>
          <w:sz w:val="24"/>
          <w:szCs w:val="24"/>
          <w:lang w:val="az-Latn-AZ"/>
        </w:rPr>
        <w:t xml:space="preserve"> Rayon İcra Hakimiyyəti üzrə</w:t>
      </w:r>
      <w:r w:rsidR="00025DE2">
        <w:rPr>
          <w:rFonts w:ascii="Arial" w:hAnsi="Arial" w:cs="Arial"/>
          <w:sz w:val="24"/>
          <w:szCs w:val="24"/>
          <w:lang w:val="az-Latn-AZ"/>
        </w:rPr>
        <w:t>-</w:t>
      </w:r>
      <w:r w:rsidR="00FE5CA9">
        <w:rPr>
          <w:rFonts w:ascii="Arial" w:hAnsi="Arial" w:cs="Arial"/>
          <w:sz w:val="24"/>
          <w:szCs w:val="24"/>
          <w:lang w:val="az-Latn-AZ"/>
        </w:rPr>
        <w:t>11, Daşkəsən</w:t>
      </w:r>
      <w:r w:rsidRPr="002356C6">
        <w:rPr>
          <w:rFonts w:ascii="Arial" w:hAnsi="Arial" w:cs="Arial"/>
          <w:sz w:val="24"/>
          <w:szCs w:val="24"/>
          <w:lang w:val="az-Latn-AZ"/>
        </w:rPr>
        <w:t xml:space="preserve"> Rayon İcra Hakimiyyəti üzrə</w:t>
      </w:r>
      <w:r w:rsidR="00025DE2">
        <w:rPr>
          <w:rFonts w:ascii="Arial" w:hAnsi="Arial" w:cs="Arial"/>
          <w:sz w:val="24"/>
          <w:szCs w:val="24"/>
          <w:lang w:val="az-Latn-AZ"/>
        </w:rPr>
        <w:t>-</w:t>
      </w:r>
      <w:r w:rsidR="00FE5CA9">
        <w:rPr>
          <w:rFonts w:ascii="Arial" w:hAnsi="Arial" w:cs="Arial"/>
          <w:sz w:val="24"/>
          <w:szCs w:val="24"/>
          <w:lang w:val="az-Latn-AZ"/>
        </w:rPr>
        <w:t>9,</w:t>
      </w:r>
      <w:r w:rsidR="0083270A">
        <w:rPr>
          <w:rFonts w:ascii="Arial" w:hAnsi="Arial" w:cs="Arial"/>
          <w:sz w:val="24"/>
          <w:szCs w:val="24"/>
          <w:lang w:val="az-Latn-AZ"/>
        </w:rPr>
        <w:t xml:space="preserve"> Xaçmaz Rayon İcra Hakimiyyəti üzrə-9,</w:t>
      </w:r>
      <w:r w:rsidR="00FE5CA9">
        <w:rPr>
          <w:rFonts w:ascii="Arial" w:hAnsi="Arial" w:cs="Arial"/>
          <w:sz w:val="24"/>
          <w:szCs w:val="24"/>
          <w:lang w:val="az-Latn-AZ"/>
        </w:rPr>
        <w:t xml:space="preserve"> Goranboy</w:t>
      </w:r>
      <w:r w:rsidRPr="002356C6">
        <w:rPr>
          <w:rFonts w:ascii="Arial" w:hAnsi="Arial" w:cs="Arial"/>
          <w:sz w:val="24"/>
          <w:szCs w:val="24"/>
          <w:lang w:val="az-Latn-AZ"/>
        </w:rPr>
        <w:t xml:space="preserve"> Rayon İcra Hakimiyyəti üzrə</w:t>
      </w:r>
      <w:r w:rsidR="00025DE2">
        <w:rPr>
          <w:rFonts w:ascii="Arial" w:hAnsi="Arial" w:cs="Arial"/>
          <w:sz w:val="24"/>
          <w:szCs w:val="24"/>
          <w:lang w:val="az-Latn-AZ"/>
        </w:rPr>
        <w:t>-</w:t>
      </w:r>
      <w:r w:rsidR="00FE5CA9">
        <w:rPr>
          <w:rFonts w:ascii="Arial" w:hAnsi="Arial" w:cs="Arial"/>
          <w:sz w:val="24"/>
          <w:szCs w:val="24"/>
          <w:lang w:val="az-Latn-AZ"/>
        </w:rPr>
        <w:t>8, Sabunçu</w:t>
      </w:r>
      <w:r w:rsidRPr="002356C6">
        <w:rPr>
          <w:rFonts w:ascii="Arial" w:hAnsi="Arial" w:cs="Arial"/>
          <w:sz w:val="24"/>
          <w:szCs w:val="24"/>
          <w:lang w:val="az-Latn-AZ"/>
        </w:rPr>
        <w:t xml:space="preserve"> Rayon İcra Hakimiyyəti üzrə</w:t>
      </w:r>
      <w:r w:rsidR="00025DE2">
        <w:rPr>
          <w:rFonts w:ascii="Arial" w:hAnsi="Arial" w:cs="Arial"/>
          <w:sz w:val="24"/>
          <w:szCs w:val="24"/>
          <w:lang w:val="az-Latn-AZ"/>
        </w:rPr>
        <w:t>-</w:t>
      </w:r>
      <w:r w:rsidR="00FE5CA9">
        <w:rPr>
          <w:rFonts w:ascii="Arial" w:hAnsi="Arial" w:cs="Arial"/>
          <w:sz w:val="24"/>
          <w:szCs w:val="24"/>
          <w:lang w:val="az-Latn-AZ"/>
        </w:rPr>
        <w:t>7, Samux</w:t>
      </w:r>
      <w:r w:rsidRPr="002356C6">
        <w:rPr>
          <w:rFonts w:ascii="Arial" w:hAnsi="Arial" w:cs="Arial"/>
          <w:sz w:val="24"/>
          <w:szCs w:val="24"/>
          <w:lang w:val="az-Latn-AZ"/>
        </w:rPr>
        <w:t xml:space="preserve"> Rayon İcra Hakimiyyəti üzrə</w:t>
      </w:r>
      <w:r w:rsidR="00025DE2">
        <w:rPr>
          <w:rFonts w:ascii="Arial" w:hAnsi="Arial" w:cs="Arial"/>
          <w:sz w:val="24"/>
          <w:szCs w:val="24"/>
          <w:lang w:val="az-Latn-AZ"/>
        </w:rPr>
        <w:t>-</w:t>
      </w:r>
      <w:r w:rsidR="00FE5CA9">
        <w:rPr>
          <w:rFonts w:ascii="Arial" w:hAnsi="Arial" w:cs="Arial"/>
          <w:sz w:val="24"/>
          <w:szCs w:val="24"/>
          <w:lang w:val="az-Latn-AZ"/>
        </w:rPr>
        <w:t>7</w:t>
      </w:r>
      <w:r w:rsidRPr="002356C6">
        <w:rPr>
          <w:rFonts w:ascii="Arial" w:hAnsi="Arial" w:cs="Arial"/>
          <w:sz w:val="24"/>
          <w:szCs w:val="24"/>
          <w:lang w:val="az-Latn-AZ"/>
        </w:rPr>
        <w:t xml:space="preserve">, </w:t>
      </w:r>
      <w:r w:rsidR="00FE5CA9">
        <w:rPr>
          <w:rFonts w:ascii="Arial" w:hAnsi="Arial" w:cs="Arial"/>
          <w:sz w:val="24"/>
          <w:szCs w:val="24"/>
          <w:lang w:val="az-Latn-AZ"/>
        </w:rPr>
        <w:t>Lerik</w:t>
      </w:r>
      <w:r w:rsidR="009F5B66" w:rsidRPr="002356C6">
        <w:rPr>
          <w:rFonts w:ascii="Arial" w:hAnsi="Arial" w:cs="Arial"/>
          <w:sz w:val="24"/>
          <w:szCs w:val="24"/>
          <w:lang w:val="az-Latn-AZ"/>
        </w:rPr>
        <w:t xml:space="preserve"> Rayon İcra Hakimiyyəti üzrə</w:t>
      </w:r>
      <w:r w:rsidR="00025DE2">
        <w:rPr>
          <w:rFonts w:ascii="Arial" w:hAnsi="Arial" w:cs="Arial"/>
          <w:sz w:val="24"/>
          <w:szCs w:val="24"/>
          <w:lang w:val="az-Latn-AZ"/>
        </w:rPr>
        <w:t>-</w:t>
      </w:r>
      <w:r w:rsidR="00FE5CA9">
        <w:rPr>
          <w:rFonts w:ascii="Arial" w:hAnsi="Arial" w:cs="Arial"/>
          <w:sz w:val="24"/>
          <w:szCs w:val="24"/>
          <w:lang w:val="az-Latn-AZ"/>
        </w:rPr>
        <w:t>7</w:t>
      </w:r>
      <w:r w:rsidR="002A5E9B" w:rsidRPr="002356C6">
        <w:rPr>
          <w:rFonts w:ascii="Arial" w:hAnsi="Arial" w:cs="Arial"/>
          <w:sz w:val="24"/>
          <w:szCs w:val="24"/>
          <w:lang w:val="az-Latn-AZ"/>
        </w:rPr>
        <w:t xml:space="preserve">, </w:t>
      </w:r>
      <w:r w:rsidR="0083270A">
        <w:rPr>
          <w:rFonts w:ascii="Arial" w:hAnsi="Arial" w:cs="Arial"/>
          <w:sz w:val="24"/>
          <w:szCs w:val="24"/>
          <w:lang w:val="az-Latn-AZ"/>
        </w:rPr>
        <w:t xml:space="preserve">Tovuz Rayon İcra Hakimiyyəti üzrə-7, </w:t>
      </w:r>
      <w:r w:rsidR="00FE5CA9">
        <w:rPr>
          <w:rFonts w:ascii="Arial" w:hAnsi="Arial" w:cs="Arial"/>
          <w:sz w:val="24"/>
          <w:szCs w:val="24"/>
          <w:lang w:val="az-Latn-AZ"/>
        </w:rPr>
        <w:t>Şəmkir</w:t>
      </w:r>
      <w:r w:rsidRPr="002356C6">
        <w:rPr>
          <w:rFonts w:ascii="Arial" w:hAnsi="Arial" w:cs="Arial"/>
          <w:sz w:val="24"/>
          <w:szCs w:val="24"/>
          <w:lang w:val="az-Latn-AZ"/>
        </w:rPr>
        <w:t xml:space="preserve"> Rayon İcra Hakimiyyəti üzrə</w:t>
      </w:r>
      <w:r w:rsidR="00025DE2">
        <w:rPr>
          <w:rFonts w:ascii="Arial" w:hAnsi="Arial" w:cs="Arial"/>
          <w:sz w:val="24"/>
          <w:szCs w:val="24"/>
          <w:lang w:val="az-Latn-AZ"/>
        </w:rPr>
        <w:t>-</w:t>
      </w:r>
      <w:r w:rsidR="00FE5CA9">
        <w:rPr>
          <w:rFonts w:ascii="Arial" w:hAnsi="Arial" w:cs="Arial"/>
          <w:sz w:val="24"/>
          <w:szCs w:val="24"/>
          <w:lang w:val="az-Latn-AZ"/>
        </w:rPr>
        <w:t>7,</w:t>
      </w:r>
      <w:r w:rsidR="009075A5">
        <w:rPr>
          <w:rFonts w:ascii="Arial" w:hAnsi="Arial" w:cs="Arial"/>
          <w:sz w:val="24"/>
          <w:szCs w:val="24"/>
          <w:lang w:val="az-Latn-AZ"/>
        </w:rPr>
        <w:t xml:space="preserve"> Şamaxı Rayon İcra Hakimiyyəti üzrə-6,</w:t>
      </w:r>
      <w:r w:rsidR="00FE5CA9">
        <w:rPr>
          <w:rFonts w:ascii="Arial" w:hAnsi="Arial" w:cs="Arial"/>
          <w:sz w:val="24"/>
          <w:szCs w:val="24"/>
          <w:lang w:val="az-Latn-AZ"/>
        </w:rPr>
        <w:t xml:space="preserve"> Ucar</w:t>
      </w:r>
      <w:r w:rsidRPr="002356C6">
        <w:rPr>
          <w:rFonts w:ascii="Arial" w:hAnsi="Arial" w:cs="Arial"/>
          <w:sz w:val="24"/>
          <w:szCs w:val="24"/>
          <w:lang w:val="az-Latn-AZ"/>
        </w:rPr>
        <w:t xml:space="preserve"> Rayon İcra Hakimiyyəti üzrə</w:t>
      </w:r>
      <w:r w:rsidR="00025DE2">
        <w:rPr>
          <w:rFonts w:ascii="Arial" w:hAnsi="Arial" w:cs="Arial"/>
          <w:sz w:val="24"/>
          <w:szCs w:val="24"/>
          <w:lang w:val="az-Latn-AZ"/>
        </w:rPr>
        <w:t>-</w:t>
      </w:r>
      <w:r w:rsidR="00FE5CA9">
        <w:rPr>
          <w:rFonts w:ascii="Arial" w:hAnsi="Arial" w:cs="Arial"/>
          <w:sz w:val="24"/>
          <w:szCs w:val="24"/>
          <w:lang w:val="az-Latn-AZ"/>
        </w:rPr>
        <w:t>6, İsmayıllı</w:t>
      </w:r>
      <w:r w:rsidRPr="002356C6">
        <w:rPr>
          <w:rFonts w:ascii="Arial" w:hAnsi="Arial" w:cs="Arial"/>
          <w:sz w:val="24"/>
          <w:szCs w:val="24"/>
          <w:lang w:val="az-Latn-AZ"/>
        </w:rPr>
        <w:t xml:space="preserve"> Rayon İcra Hakimiyyəti üzrə</w:t>
      </w:r>
      <w:r w:rsidR="00025DE2">
        <w:rPr>
          <w:rFonts w:ascii="Arial" w:hAnsi="Arial" w:cs="Arial"/>
          <w:sz w:val="24"/>
          <w:szCs w:val="24"/>
          <w:lang w:val="az-Latn-AZ"/>
        </w:rPr>
        <w:t>-</w:t>
      </w:r>
      <w:r w:rsidR="00FE5CA9">
        <w:rPr>
          <w:rFonts w:ascii="Arial" w:hAnsi="Arial" w:cs="Arial"/>
          <w:sz w:val="24"/>
          <w:szCs w:val="24"/>
          <w:lang w:val="az-Latn-AZ"/>
        </w:rPr>
        <w:t>5,</w:t>
      </w:r>
      <w:r w:rsidR="009075A5">
        <w:rPr>
          <w:rFonts w:ascii="Arial" w:hAnsi="Arial" w:cs="Arial"/>
          <w:sz w:val="24"/>
          <w:szCs w:val="24"/>
          <w:lang w:val="az-Latn-AZ"/>
        </w:rPr>
        <w:t xml:space="preserve"> Ağstafa </w:t>
      </w:r>
      <w:r w:rsidR="009075A5">
        <w:rPr>
          <w:rFonts w:ascii="Arial" w:hAnsi="Arial" w:cs="Arial"/>
          <w:sz w:val="24"/>
          <w:szCs w:val="24"/>
          <w:lang w:val="az-Latn-AZ"/>
        </w:rPr>
        <w:lastRenderedPageBreak/>
        <w:t>Rayon İcra Hakimiyyəti üzrə-5,</w:t>
      </w:r>
      <w:r w:rsidR="00FE5CA9">
        <w:rPr>
          <w:rFonts w:ascii="Arial" w:hAnsi="Arial" w:cs="Arial"/>
          <w:sz w:val="24"/>
          <w:szCs w:val="24"/>
          <w:lang w:val="az-Latn-AZ"/>
        </w:rPr>
        <w:t xml:space="preserve"> Kürdəmir</w:t>
      </w:r>
      <w:r w:rsidRPr="002356C6">
        <w:rPr>
          <w:rFonts w:ascii="Arial" w:hAnsi="Arial" w:cs="Arial"/>
          <w:sz w:val="24"/>
          <w:szCs w:val="24"/>
          <w:lang w:val="az-Latn-AZ"/>
        </w:rPr>
        <w:t xml:space="preserve"> Rayon İcra Hakimiyyəti üzrə</w:t>
      </w:r>
      <w:r w:rsidR="00025DE2">
        <w:rPr>
          <w:rFonts w:ascii="Arial" w:hAnsi="Arial" w:cs="Arial"/>
          <w:sz w:val="24"/>
          <w:szCs w:val="24"/>
          <w:lang w:val="az-Latn-AZ"/>
        </w:rPr>
        <w:t>-</w:t>
      </w:r>
      <w:r w:rsidR="00FE5CA9">
        <w:rPr>
          <w:rFonts w:ascii="Arial" w:hAnsi="Arial" w:cs="Arial"/>
          <w:sz w:val="24"/>
          <w:szCs w:val="24"/>
          <w:lang w:val="az-Latn-AZ"/>
        </w:rPr>
        <w:t>5</w:t>
      </w:r>
      <w:r w:rsidRPr="002356C6">
        <w:rPr>
          <w:rFonts w:ascii="Arial" w:hAnsi="Arial" w:cs="Arial"/>
          <w:sz w:val="24"/>
          <w:szCs w:val="24"/>
          <w:lang w:val="az-Latn-AZ"/>
        </w:rPr>
        <w:t xml:space="preserve">, </w:t>
      </w:r>
      <w:r w:rsidR="00FE5CA9">
        <w:rPr>
          <w:rFonts w:ascii="Arial" w:hAnsi="Arial" w:cs="Arial"/>
          <w:sz w:val="24"/>
          <w:szCs w:val="24"/>
          <w:lang w:val="az-Latn-AZ"/>
        </w:rPr>
        <w:t>Salyan</w:t>
      </w:r>
      <w:r w:rsidRPr="002356C6">
        <w:rPr>
          <w:rFonts w:ascii="Arial" w:hAnsi="Arial" w:cs="Arial"/>
          <w:sz w:val="24"/>
          <w:szCs w:val="24"/>
          <w:lang w:val="az-Latn-AZ"/>
        </w:rPr>
        <w:t xml:space="preserve"> Rayon İcra Hakimiyyəti üzrə</w:t>
      </w:r>
      <w:r w:rsidR="00025DE2">
        <w:rPr>
          <w:rFonts w:ascii="Arial" w:hAnsi="Arial" w:cs="Arial"/>
          <w:sz w:val="24"/>
          <w:szCs w:val="24"/>
          <w:lang w:val="az-Latn-AZ"/>
        </w:rPr>
        <w:t>-</w:t>
      </w:r>
      <w:r w:rsidR="00FE5CA9">
        <w:rPr>
          <w:rFonts w:ascii="Arial" w:hAnsi="Arial" w:cs="Arial"/>
          <w:sz w:val="24"/>
          <w:szCs w:val="24"/>
          <w:lang w:val="az-Latn-AZ"/>
        </w:rPr>
        <w:t>5, Zərdab</w:t>
      </w:r>
      <w:r w:rsidRPr="002356C6">
        <w:rPr>
          <w:rFonts w:ascii="Arial" w:hAnsi="Arial" w:cs="Arial"/>
          <w:sz w:val="24"/>
          <w:szCs w:val="24"/>
          <w:lang w:val="az-Latn-AZ"/>
        </w:rPr>
        <w:t xml:space="preserve"> Rayon İcra Hakimiyyəti üzrə</w:t>
      </w:r>
      <w:r w:rsidR="00025DE2">
        <w:rPr>
          <w:rFonts w:ascii="Arial" w:hAnsi="Arial" w:cs="Arial"/>
          <w:sz w:val="24"/>
          <w:szCs w:val="24"/>
          <w:lang w:val="az-Latn-AZ"/>
        </w:rPr>
        <w:t>-</w:t>
      </w:r>
      <w:r w:rsidR="00FE5CA9">
        <w:rPr>
          <w:rFonts w:ascii="Arial" w:hAnsi="Arial" w:cs="Arial"/>
          <w:sz w:val="24"/>
          <w:szCs w:val="24"/>
          <w:lang w:val="az-Latn-AZ"/>
        </w:rPr>
        <w:t>4,</w:t>
      </w:r>
      <w:r w:rsidR="009075A5">
        <w:rPr>
          <w:rFonts w:ascii="Arial" w:hAnsi="Arial" w:cs="Arial"/>
          <w:sz w:val="24"/>
          <w:szCs w:val="24"/>
          <w:lang w:val="az-Latn-AZ"/>
        </w:rPr>
        <w:t xml:space="preserve"> </w:t>
      </w:r>
      <w:proofErr w:type="spellStart"/>
      <w:r w:rsidR="009075A5">
        <w:rPr>
          <w:rFonts w:ascii="Arial" w:hAnsi="Arial" w:cs="Arial"/>
          <w:sz w:val="24"/>
          <w:szCs w:val="24"/>
          <w:lang w:val="az-Latn-AZ"/>
        </w:rPr>
        <w:t>Pirallahı</w:t>
      </w:r>
      <w:proofErr w:type="spellEnd"/>
      <w:r w:rsidR="009075A5">
        <w:rPr>
          <w:rFonts w:ascii="Arial" w:hAnsi="Arial" w:cs="Arial"/>
          <w:sz w:val="24"/>
          <w:szCs w:val="24"/>
          <w:lang w:val="az-Latn-AZ"/>
        </w:rPr>
        <w:t xml:space="preserve"> Rayon İcra Hakimiyyəti üzrə-4, </w:t>
      </w:r>
      <w:r w:rsidR="00FE5CA9">
        <w:rPr>
          <w:rFonts w:ascii="Arial" w:hAnsi="Arial" w:cs="Arial"/>
          <w:sz w:val="24"/>
          <w:szCs w:val="24"/>
          <w:lang w:val="az-Latn-AZ"/>
        </w:rPr>
        <w:t>Quba</w:t>
      </w:r>
      <w:r w:rsidRPr="002356C6">
        <w:rPr>
          <w:rFonts w:ascii="Arial" w:hAnsi="Arial" w:cs="Arial"/>
          <w:sz w:val="24"/>
          <w:szCs w:val="24"/>
          <w:lang w:val="az-Latn-AZ"/>
        </w:rPr>
        <w:t xml:space="preserve"> Rayon İcra Hakimiyyəti üzrə</w:t>
      </w:r>
      <w:r w:rsidR="00025DE2">
        <w:rPr>
          <w:rFonts w:ascii="Arial" w:hAnsi="Arial" w:cs="Arial"/>
          <w:sz w:val="24"/>
          <w:szCs w:val="24"/>
          <w:lang w:val="az-Latn-AZ"/>
        </w:rPr>
        <w:t>-</w:t>
      </w:r>
      <w:r w:rsidR="00FE5CA9">
        <w:rPr>
          <w:rFonts w:ascii="Arial" w:hAnsi="Arial" w:cs="Arial"/>
          <w:sz w:val="24"/>
          <w:szCs w:val="24"/>
          <w:lang w:val="az-Latn-AZ"/>
        </w:rPr>
        <w:t>3,</w:t>
      </w:r>
      <w:r w:rsidR="00E46649">
        <w:rPr>
          <w:rFonts w:ascii="Arial" w:hAnsi="Arial" w:cs="Arial"/>
          <w:sz w:val="24"/>
          <w:szCs w:val="24"/>
          <w:lang w:val="az-Latn-AZ"/>
        </w:rPr>
        <w:t xml:space="preserve"> Cəlilabad Rayon İcra Hakimiyyəti üzrə-3,</w:t>
      </w:r>
      <w:r w:rsidR="00FE5CA9">
        <w:rPr>
          <w:rFonts w:ascii="Arial" w:hAnsi="Arial" w:cs="Arial"/>
          <w:sz w:val="24"/>
          <w:szCs w:val="24"/>
          <w:lang w:val="az-Latn-AZ"/>
        </w:rPr>
        <w:t xml:space="preserve"> Ağcabədi</w:t>
      </w:r>
      <w:r w:rsidRPr="002356C6">
        <w:rPr>
          <w:rFonts w:ascii="Arial" w:hAnsi="Arial" w:cs="Arial"/>
          <w:sz w:val="24"/>
          <w:szCs w:val="24"/>
          <w:lang w:val="az-Latn-AZ"/>
        </w:rPr>
        <w:t xml:space="preserve"> Rayon İcra Hakimiyyəti üzrə</w:t>
      </w:r>
      <w:r w:rsidR="00025DE2">
        <w:rPr>
          <w:rFonts w:ascii="Arial" w:hAnsi="Arial" w:cs="Arial"/>
          <w:sz w:val="24"/>
          <w:szCs w:val="24"/>
          <w:lang w:val="az-Latn-AZ"/>
        </w:rPr>
        <w:t>-</w:t>
      </w:r>
      <w:r w:rsidR="007B48FC">
        <w:rPr>
          <w:rFonts w:ascii="Arial" w:hAnsi="Arial" w:cs="Arial"/>
          <w:sz w:val="24"/>
          <w:szCs w:val="24"/>
          <w:lang w:val="az-Latn-AZ"/>
        </w:rPr>
        <w:t>2, Göyçay</w:t>
      </w:r>
      <w:r w:rsidRPr="002356C6">
        <w:rPr>
          <w:rFonts w:ascii="Arial" w:hAnsi="Arial" w:cs="Arial"/>
          <w:sz w:val="24"/>
          <w:szCs w:val="24"/>
          <w:lang w:val="az-Latn-AZ"/>
        </w:rPr>
        <w:t xml:space="preserve"> Rayon İcra Hakimiyyəti üzrə</w:t>
      </w:r>
      <w:r w:rsidR="00025DE2">
        <w:rPr>
          <w:rFonts w:ascii="Arial" w:hAnsi="Arial" w:cs="Arial"/>
          <w:sz w:val="24"/>
          <w:szCs w:val="24"/>
          <w:lang w:val="az-Latn-AZ"/>
        </w:rPr>
        <w:t>-</w:t>
      </w:r>
      <w:r w:rsidR="007B48FC">
        <w:rPr>
          <w:rFonts w:ascii="Arial" w:hAnsi="Arial" w:cs="Arial"/>
          <w:sz w:val="24"/>
          <w:szCs w:val="24"/>
          <w:lang w:val="az-Latn-AZ"/>
        </w:rPr>
        <w:t>2,</w:t>
      </w:r>
      <w:r w:rsidR="00E46649">
        <w:rPr>
          <w:rFonts w:ascii="Arial" w:hAnsi="Arial" w:cs="Arial"/>
          <w:sz w:val="24"/>
          <w:szCs w:val="24"/>
          <w:lang w:val="az-Latn-AZ"/>
        </w:rPr>
        <w:t xml:space="preserve"> Neftçala Rayon İcra Hakimiyyəti üzrə-2, </w:t>
      </w:r>
      <w:r w:rsidR="007B48FC">
        <w:rPr>
          <w:rFonts w:ascii="Arial" w:hAnsi="Arial" w:cs="Arial"/>
          <w:sz w:val="24"/>
          <w:szCs w:val="24"/>
          <w:lang w:val="az-Latn-AZ"/>
        </w:rPr>
        <w:t xml:space="preserve"> Füzuli</w:t>
      </w:r>
      <w:r w:rsidRPr="002356C6">
        <w:rPr>
          <w:rFonts w:ascii="Arial" w:hAnsi="Arial" w:cs="Arial"/>
          <w:sz w:val="24"/>
          <w:szCs w:val="24"/>
          <w:lang w:val="az-Latn-AZ"/>
        </w:rPr>
        <w:t xml:space="preserve"> Rayon İcra Hakimiyyəti üzrə</w:t>
      </w:r>
      <w:r w:rsidR="00025DE2">
        <w:rPr>
          <w:rFonts w:ascii="Arial" w:hAnsi="Arial" w:cs="Arial"/>
          <w:sz w:val="24"/>
          <w:szCs w:val="24"/>
          <w:lang w:val="az-Latn-AZ"/>
        </w:rPr>
        <w:t>-</w:t>
      </w:r>
      <w:r w:rsidR="007B48FC">
        <w:rPr>
          <w:rFonts w:ascii="Arial" w:hAnsi="Arial" w:cs="Arial"/>
          <w:sz w:val="24"/>
          <w:szCs w:val="24"/>
          <w:lang w:val="az-Latn-AZ"/>
        </w:rPr>
        <w:t>2, Göygöl</w:t>
      </w:r>
      <w:r w:rsidRPr="002356C6">
        <w:rPr>
          <w:rFonts w:ascii="Arial" w:hAnsi="Arial" w:cs="Arial"/>
          <w:sz w:val="24"/>
          <w:szCs w:val="24"/>
          <w:lang w:val="az-Latn-AZ"/>
        </w:rPr>
        <w:t xml:space="preserve"> Rayon İcra Hakimiyyəti üzrə</w:t>
      </w:r>
      <w:r w:rsidR="00025DE2">
        <w:rPr>
          <w:rFonts w:ascii="Arial" w:hAnsi="Arial" w:cs="Arial"/>
          <w:sz w:val="24"/>
          <w:szCs w:val="24"/>
          <w:lang w:val="az-Latn-AZ"/>
        </w:rPr>
        <w:t>-</w:t>
      </w:r>
      <w:r w:rsidR="007B48FC">
        <w:rPr>
          <w:rFonts w:ascii="Arial" w:hAnsi="Arial" w:cs="Arial"/>
          <w:sz w:val="24"/>
          <w:szCs w:val="24"/>
          <w:lang w:val="az-Latn-AZ"/>
        </w:rPr>
        <w:t>2, Yardımlı Rayon</w:t>
      </w:r>
      <w:r w:rsidRPr="002356C6">
        <w:rPr>
          <w:rFonts w:ascii="Arial" w:hAnsi="Arial" w:cs="Arial"/>
          <w:sz w:val="24"/>
          <w:szCs w:val="24"/>
          <w:lang w:val="az-Latn-AZ"/>
        </w:rPr>
        <w:t xml:space="preserve"> İcra Hakimiyyəti üzrə</w:t>
      </w:r>
      <w:r w:rsidR="00025DE2">
        <w:rPr>
          <w:rFonts w:ascii="Arial" w:hAnsi="Arial" w:cs="Arial"/>
          <w:sz w:val="24"/>
          <w:szCs w:val="24"/>
          <w:lang w:val="az-Latn-AZ"/>
        </w:rPr>
        <w:t>-</w:t>
      </w:r>
      <w:r w:rsidR="007B48FC">
        <w:rPr>
          <w:rFonts w:ascii="Arial" w:hAnsi="Arial" w:cs="Arial"/>
          <w:sz w:val="24"/>
          <w:szCs w:val="24"/>
          <w:lang w:val="az-Latn-AZ"/>
        </w:rPr>
        <w:t>1, Xocavənd</w:t>
      </w:r>
      <w:r w:rsidRPr="002356C6">
        <w:rPr>
          <w:rFonts w:ascii="Arial" w:hAnsi="Arial" w:cs="Arial"/>
          <w:sz w:val="24"/>
          <w:szCs w:val="24"/>
          <w:lang w:val="az-Latn-AZ"/>
        </w:rPr>
        <w:t xml:space="preserve"> Rayon İcra Hakimiyyəti üzrə</w:t>
      </w:r>
      <w:r w:rsidR="00025DE2">
        <w:rPr>
          <w:rFonts w:ascii="Arial" w:hAnsi="Arial" w:cs="Arial"/>
          <w:sz w:val="24"/>
          <w:szCs w:val="24"/>
          <w:lang w:val="az-Latn-AZ"/>
        </w:rPr>
        <w:t>-</w:t>
      </w:r>
      <w:r w:rsidR="007B48FC">
        <w:rPr>
          <w:rFonts w:ascii="Arial" w:hAnsi="Arial" w:cs="Arial"/>
          <w:sz w:val="24"/>
          <w:szCs w:val="24"/>
          <w:lang w:val="az-Latn-AZ"/>
        </w:rPr>
        <w:t>1, Sabirabad</w:t>
      </w:r>
      <w:r w:rsidRPr="002356C6">
        <w:rPr>
          <w:rFonts w:ascii="Arial" w:hAnsi="Arial" w:cs="Arial"/>
          <w:sz w:val="24"/>
          <w:szCs w:val="24"/>
          <w:lang w:val="az-Latn-AZ"/>
        </w:rPr>
        <w:t xml:space="preserve"> Rayon İcra Hakimiyyəti üzrə</w:t>
      </w:r>
      <w:r w:rsidR="00025DE2">
        <w:rPr>
          <w:rFonts w:ascii="Arial" w:hAnsi="Arial" w:cs="Arial"/>
          <w:sz w:val="24"/>
          <w:szCs w:val="24"/>
          <w:lang w:val="az-Latn-AZ"/>
        </w:rPr>
        <w:t>-</w:t>
      </w:r>
      <w:r w:rsidR="007B48FC">
        <w:rPr>
          <w:rFonts w:ascii="Arial" w:hAnsi="Arial" w:cs="Arial"/>
          <w:sz w:val="24"/>
          <w:szCs w:val="24"/>
          <w:lang w:val="az-Latn-AZ"/>
        </w:rPr>
        <w:t>1, Qax</w:t>
      </w:r>
      <w:r w:rsidRPr="002356C6">
        <w:rPr>
          <w:rFonts w:ascii="Arial" w:hAnsi="Arial" w:cs="Arial"/>
          <w:sz w:val="24"/>
          <w:szCs w:val="24"/>
          <w:lang w:val="az-Latn-AZ"/>
        </w:rPr>
        <w:t xml:space="preserve"> Rayon İcra Hakimiyyəti üzrə</w:t>
      </w:r>
      <w:r w:rsidR="00025DE2">
        <w:rPr>
          <w:rFonts w:ascii="Arial" w:hAnsi="Arial" w:cs="Arial"/>
          <w:sz w:val="24"/>
          <w:szCs w:val="24"/>
          <w:lang w:val="az-Latn-AZ"/>
        </w:rPr>
        <w:t>-</w:t>
      </w:r>
      <w:r w:rsidR="007B48FC">
        <w:rPr>
          <w:rFonts w:ascii="Arial" w:hAnsi="Arial" w:cs="Arial"/>
          <w:sz w:val="24"/>
          <w:szCs w:val="24"/>
          <w:lang w:val="az-Latn-AZ"/>
        </w:rPr>
        <w:t>1, Kəlbəcər</w:t>
      </w:r>
      <w:r w:rsidRPr="002356C6">
        <w:rPr>
          <w:rFonts w:ascii="Arial" w:hAnsi="Arial" w:cs="Arial"/>
          <w:sz w:val="24"/>
          <w:szCs w:val="24"/>
          <w:lang w:val="az-Latn-AZ"/>
        </w:rPr>
        <w:t xml:space="preserve"> Rayon İcra Hakimiyyəti üzrə</w:t>
      </w:r>
      <w:r w:rsidR="00025DE2">
        <w:rPr>
          <w:rFonts w:ascii="Arial" w:hAnsi="Arial" w:cs="Arial"/>
          <w:sz w:val="24"/>
          <w:szCs w:val="24"/>
          <w:lang w:val="az-Latn-AZ"/>
        </w:rPr>
        <w:t>-</w:t>
      </w:r>
      <w:r w:rsidR="007B48FC">
        <w:rPr>
          <w:rFonts w:ascii="Arial" w:hAnsi="Arial" w:cs="Arial"/>
          <w:sz w:val="24"/>
          <w:szCs w:val="24"/>
          <w:lang w:val="az-Latn-AZ"/>
        </w:rPr>
        <w:t>1, Gədəbəy Rayon</w:t>
      </w:r>
      <w:r w:rsidRPr="002356C6">
        <w:rPr>
          <w:rFonts w:ascii="Arial" w:hAnsi="Arial" w:cs="Arial"/>
          <w:sz w:val="24"/>
          <w:szCs w:val="24"/>
          <w:lang w:val="az-Latn-AZ"/>
        </w:rPr>
        <w:t xml:space="preserve"> İcra Hakimiyyəti üzrə</w:t>
      </w:r>
      <w:r w:rsidR="00025DE2">
        <w:rPr>
          <w:rFonts w:ascii="Arial" w:hAnsi="Arial" w:cs="Arial"/>
          <w:sz w:val="24"/>
          <w:szCs w:val="24"/>
          <w:lang w:val="az-Latn-AZ"/>
        </w:rPr>
        <w:t>-</w:t>
      </w:r>
      <w:r w:rsidR="007B48FC">
        <w:rPr>
          <w:rFonts w:ascii="Arial" w:hAnsi="Arial" w:cs="Arial"/>
          <w:sz w:val="24"/>
          <w:szCs w:val="24"/>
          <w:lang w:val="az-Latn-AZ"/>
        </w:rPr>
        <w:t>1, Cəbrayıl</w:t>
      </w:r>
      <w:r w:rsidRPr="002356C6">
        <w:rPr>
          <w:rFonts w:ascii="Arial" w:hAnsi="Arial" w:cs="Arial"/>
          <w:sz w:val="24"/>
          <w:szCs w:val="24"/>
          <w:lang w:val="az-Latn-AZ"/>
        </w:rPr>
        <w:t xml:space="preserve"> Rayon İcra Hakimiyyəti üzrə</w:t>
      </w:r>
      <w:r w:rsidR="00025DE2">
        <w:rPr>
          <w:rFonts w:ascii="Arial" w:hAnsi="Arial" w:cs="Arial"/>
          <w:sz w:val="24"/>
          <w:szCs w:val="24"/>
          <w:lang w:val="az-Latn-AZ"/>
        </w:rPr>
        <w:t>-</w:t>
      </w:r>
      <w:r w:rsidR="007B48FC">
        <w:rPr>
          <w:rFonts w:ascii="Arial" w:hAnsi="Arial" w:cs="Arial"/>
          <w:sz w:val="24"/>
          <w:szCs w:val="24"/>
          <w:lang w:val="az-Latn-AZ"/>
        </w:rPr>
        <w:t>1</w:t>
      </w:r>
      <w:r w:rsidR="00E46649">
        <w:rPr>
          <w:rFonts w:ascii="Arial" w:hAnsi="Arial" w:cs="Arial"/>
          <w:sz w:val="24"/>
          <w:szCs w:val="24"/>
          <w:lang w:val="az-Latn-AZ"/>
        </w:rPr>
        <w:t>, Xızı Rayon İcra Hakimiyyəti üzrə-1, Ağdam Rayon İcra Hakimiyyəti üzrə-1, Bakı Şəhər İcra Hakimiyyəti üzrə-1,</w:t>
      </w:r>
      <w:r w:rsidR="007B48FC">
        <w:rPr>
          <w:rFonts w:ascii="Arial" w:hAnsi="Arial" w:cs="Arial"/>
          <w:sz w:val="24"/>
          <w:szCs w:val="24"/>
          <w:lang w:val="az-Latn-AZ"/>
        </w:rPr>
        <w:t xml:space="preserve"> </w:t>
      </w:r>
      <w:r w:rsidRPr="002356C6">
        <w:rPr>
          <w:rFonts w:ascii="Arial" w:hAnsi="Arial" w:cs="Arial"/>
          <w:sz w:val="24"/>
          <w:szCs w:val="24"/>
          <w:lang w:val="az-Latn-AZ"/>
        </w:rPr>
        <w:t xml:space="preserve">dövlət qulluqçusuna intizam tənbeh tədbiri tətbiq </w:t>
      </w:r>
      <w:proofErr w:type="spellStart"/>
      <w:r w:rsidRPr="002356C6">
        <w:rPr>
          <w:rFonts w:ascii="Arial" w:hAnsi="Arial" w:cs="Arial"/>
          <w:sz w:val="24"/>
          <w:szCs w:val="24"/>
          <w:lang w:val="az-Latn-AZ"/>
        </w:rPr>
        <w:t>edilmişdir</w:t>
      </w:r>
      <w:proofErr w:type="spellEnd"/>
      <w:r w:rsidRPr="002356C6">
        <w:rPr>
          <w:rFonts w:ascii="Arial" w:hAnsi="Arial" w:cs="Arial"/>
          <w:sz w:val="24"/>
          <w:szCs w:val="24"/>
          <w:lang w:val="az-Latn-AZ"/>
        </w:rPr>
        <w:t xml:space="preserve"> (bax: diaqram 4). </w:t>
      </w:r>
    </w:p>
    <w:p w14:paraId="3E20499A" w14:textId="77777777" w:rsidR="00357B42" w:rsidRPr="008B6C77" w:rsidRDefault="008B6C77" w:rsidP="00357B42">
      <w:pPr>
        <w:spacing w:after="0" w:line="360" w:lineRule="auto"/>
        <w:ind w:firstLine="567"/>
        <w:jc w:val="both"/>
        <w:rPr>
          <w:rFonts w:ascii="Arial" w:hAnsi="Arial" w:cs="Arial"/>
          <w:sz w:val="24"/>
          <w:szCs w:val="24"/>
          <w:lang w:val="az-Latn-AZ"/>
        </w:rPr>
      </w:pPr>
      <w:r>
        <w:rPr>
          <w:rFonts w:ascii="Arial" w:hAnsi="Arial" w:cs="Arial"/>
          <w:sz w:val="24"/>
          <w:szCs w:val="24"/>
          <w:lang w:val="az-Latn-AZ"/>
        </w:rPr>
        <w:t>Binəqədi</w:t>
      </w:r>
      <w:r w:rsidR="00357B42" w:rsidRPr="008B6C77">
        <w:rPr>
          <w:rFonts w:ascii="Arial" w:hAnsi="Arial" w:cs="Arial"/>
          <w:sz w:val="24"/>
          <w:szCs w:val="24"/>
          <w:lang w:val="az-Latn-AZ"/>
        </w:rPr>
        <w:t xml:space="preserve"> Rayon İcra Hakimiyyəti,</w:t>
      </w:r>
      <w:r w:rsidR="00016693">
        <w:rPr>
          <w:rFonts w:ascii="Arial" w:hAnsi="Arial" w:cs="Arial"/>
          <w:sz w:val="24"/>
          <w:szCs w:val="24"/>
          <w:lang w:val="az-Latn-AZ"/>
        </w:rPr>
        <w:t xml:space="preserve"> </w:t>
      </w:r>
      <w:proofErr w:type="spellStart"/>
      <w:r w:rsidR="00016693">
        <w:rPr>
          <w:rFonts w:ascii="Arial" w:hAnsi="Arial" w:cs="Arial"/>
          <w:sz w:val="24"/>
          <w:szCs w:val="24"/>
          <w:lang w:val="az-Latn-AZ"/>
        </w:rPr>
        <w:t>Səbail</w:t>
      </w:r>
      <w:proofErr w:type="spellEnd"/>
      <w:r w:rsidR="00016693">
        <w:rPr>
          <w:rFonts w:ascii="Arial" w:hAnsi="Arial" w:cs="Arial"/>
          <w:sz w:val="24"/>
          <w:szCs w:val="24"/>
          <w:lang w:val="az-Latn-AZ"/>
        </w:rPr>
        <w:t xml:space="preserve"> Rayon İcra Hakimiyyəti, X</w:t>
      </w:r>
      <w:r w:rsidR="00357B42" w:rsidRPr="008B6C77">
        <w:rPr>
          <w:rFonts w:ascii="Arial" w:hAnsi="Arial" w:cs="Arial"/>
          <w:sz w:val="24"/>
          <w:szCs w:val="24"/>
          <w:lang w:val="az-Latn-AZ"/>
        </w:rPr>
        <w:t>ə</w:t>
      </w:r>
      <w:r>
        <w:rPr>
          <w:rFonts w:ascii="Arial" w:hAnsi="Arial" w:cs="Arial"/>
          <w:sz w:val="24"/>
          <w:szCs w:val="24"/>
          <w:lang w:val="az-Latn-AZ"/>
        </w:rPr>
        <w:t>tai</w:t>
      </w:r>
      <w:r w:rsidR="00357B42" w:rsidRPr="008B6C77">
        <w:rPr>
          <w:rFonts w:ascii="Arial" w:hAnsi="Arial" w:cs="Arial"/>
          <w:sz w:val="24"/>
          <w:szCs w:val="24"/>
          <w:lang w:val="az-Latn-AZ"/>
        </w:rPr>
        <w:t xml:space="preserve"> Rayon İcra Hakimiyyə</w:t>
      </w:r>
      <w:r>
        <w:rPr>
          <w:rFonts w:ascii="Arial" w:hAnsi="Arial" w:cs="Arial"/>
          <w:sz w:val="24"/>
          <w:szCs w:val="24"/>
          <w:lang w:val="az-Latn-AZ"/>
        </w:rPr>
        <w:t>ti, Xəzər</w:t>
      </w:r>
      <w:r w:rsidR="00357B42" w:rsidRPr="008B6C77">
        <w:rPr>
          <w:rFonts w:ascii="Arial" w:hAnsi="Arial" w:cs="Arial"/>
          <w:sz w:val="24"/>
          <w:szCs w:val="24"/>
          <w:lang w:val="az-Latn-AZ"/>
        </w:rPr>
        <w:t xml:space="preserve"> Rayon İcra Hakimiyyə</w:t>
      </w:r>
      <w:r>
        <w:rPr>
          <w:rFonts w:ascii="Arial" w:hAnsi="Arial" w:cs="Arial"/>
          <w:sz w:val="24"/>
          <w:szCs w:val="24"/>
          <w:lang w:val="az-Latn-AZ"/>
        </w:rPr>
        <w:t>ti, Qaradağ</w:t>
      </w:r>
      <w:r w:rsidR="00357B42" w:rsidRPr="008B6C77">
        <w:rPr>
          <w:rFonts w:ascii="Arial" w:hAnsi="Arial" w:cs="Arial"/>
          <w:sz w:val="24"/>
          <w:szCs w:val="24"/>
          <w:lang w:val="az-Latn-AZ"/>
        </w:rPr>
        <w:t xml:space="preserve"> Rayon İcra Hakimiyyəti, Nəsimi Rayon İcra Hakimiyyə</w:t>
      </w:r>
      <w:r>
        <w:rPr>
          <w:rFonts w:ascii="Arial" w:hAnsi="Arial" w:cs="Arial"/>
          <w:sz w:val="24"/>
          <w:szCs w:val="24"/>
          <w:lang w:val="az-Latn-AZ"/>
        </w:rPr>
        <w:t>ti, Nizami</w:t>
      </w:r>
      <w:r w:rsidR="00357B42" w:rsidRPr="008B6C77">
        <w:rPr>
          <w:rFonts w:ascii="Arial" w:hAnsi="Arial" w:cs="Arial"/>
          <w:sz w:val="24"/>
          <w:szCs w:val="24"/>
          <w:lang w:val="az-Latn-AZ"/>
        </w:rPr>
        <w:t xml:space="preserve"> Rayon İcra Hakimiyyəti, </w:t>
      </w:r>
      <w:r>
        <w:rPr>
          <w:rFonts w:ascii="Arial" w:hAnsi="Arial" w:cs="Arial"/>
          <w:sz w:val="24"/>
          <w:szCs w:val="24"/>
          <w:lang w:val="az-Latn-AZ"/>
        </w:rPr>
        <w:t>Suraxanı</w:t>
      </w:r>
      <w:r w:rsidR="00357B42" w:rsidRPr="008B6C77">
        <w:rPr>
          <w:rFonts w:ascii="Arial" w:hAnsi="Arial" w:cs="Arial"/>
          <w:sz w:val="24"/>
          <w:szCs w:val="24"/>
          <w:lang w:val="az-Latn-AZ"/>
        </w:rPr>
        <w:t xml:space="preserve"> Rayon İcra Hakimiyyə</w:t>
      </w:r>
      <w:r>
        <w:rPr>
          <w:rFonts w:ascii="Arial" w:hAnsi="Arial" w:cs="Arial"/>
          <w:sz w:val="24"/>
          <w:szCs w:val="24"/>
          <w:lang w:val="az-Latn-AZ"/>
        </w:rPr>
        <w:t>ti, Yasamal</w:t>
      </w:r>
      <w:r w:rsidR="00357B42" w:rsidRPr="008B6C77">
        <w:rPr>
          <w:rFonts w:ascii="Arial" w:hAnsi="Arial" w:cs="Arial"/>
          <w:sz w:val="24"/>
          <w:szCs w:val="24"/>
          <w:lang w:val="az-Latn-AZ"/>
        </w:rPr>
        <w:t xml:space="preserve"> Rayon İcra Hakimiyyə</w:t>
      </w:r>
      <w:r>
        <w:rPr>
          <w:rFonts w:ascii="Arial" w:hAnsi="Arial" w:cs="Arial"/>
          <w:sz w:val="24"/>
          <w:szCs w:val="24"/>
          <w:lang w:val="az-Latn-AZ"/>
        </w:rPr>
        <w:t xml:space="preserve">ti, </w:t>
      </w:r>
      <w:r w:rsidR="00016693">
        <w:rPr>
          <w:rFonts w:ascii="Arial" w:hAnsi="Arial" w:cs="Arial"/>
          <w:sz w:val="24"/>
          <w:szCs w:val="24"/>
          <w:lang w:val="az-Latn-AZ"/>
        </w:rPr>
        <w:t xml:space="preserve"> Şəki Şəhər İcra Hakimiyyəti, </w:t>
      </w:r>
      <w:r>
        <w:rPr>
          <w:rFonts w:ascii="Arial" w:hAnsi="Arial" w:cs="Arial"/>
          <w:sz w:val="24"/>
          <w:szCs w:val="24"/>
          <w:lang w:val="az-Latn-AZ"/>
        </w:rPr>
        <w:t>Ağsu</w:t>
      </w:r>
      <w:r w:rsidR="00357B42" w:rsidRPr="008B6C77">
        <w:rPr>
          <w:rFonts w:ascii="Arial" w:hAnsi="Arial" w:cs="Arial"/>
          <w:sz w:val="24"/>
          <w:szCs w:val="24"/>
          <w:lang w:val="az-Latn-AZ"/>
        </w:rPr>
        <w:t xml:space="preserve"> Rayon İcra Hakimiyyə</w:t>
      </w:r>
      <w:r>
        <w:rPr>
          <w:rFonts w:ascii="Arial" w:hAnsi="Arial" w:cs="Arial"/>
          <w:sz w:val="24"/>
          <w:szCs w:val="24"/>
          <w:lang w:val="az-Latn-AZ"/>
        </w:rPr>
        <w:t>ti, Balakən</w:t>
      </w:r>
      <w:r w:rsidR="00357B42" w:rsidRPr="008B6C77">
        <w:rPr>
          <w:rFonts w:ascii="Arial" w:hAnsi="Arial" w:cs="Arial"/>
          <w:sz w:val="24"/>
          <w:szCs w:val="24"/>
          <w:lang w:val="az-Latn-AZ"/>
        </w:rPr>
        <w:t xml:space="preserve"> Rayon İcra Hakimiyyə</w:t>
      </w:r>
      <w:r w:rsidR="00A948E2">
        <w:rPr>
          <w:rFonts w:ascii="Arial" w:hAnsi="Arial" w:cs="Arial"/>
          <w:sz w:val="24"/>
          <w:szCs w:val="24"/>
          <w:lang w:val="az-Latn-AZ"/>
        </w:rPr>
        <w:t xml:space="preserve">ti, Beyləqan rayon İcra Hakimiyyəti, </w:t>
      </w:r>
      <w:r w:rsidR="00357B42" w:rsidRPr="008B6C77">
        <w:rPr>
          <w:rFonts w:ascii="Arial" w:hAnsi="Arial" w:cs="Arial"/>
          <w:sz w:val="24"/>
          <w:szCs w:val="24"/>
          <w:lang w:val="az-Latn-AZ"/>
        </w:rPr>
        <w:t xml:space="preserve">Gəncə Şəhər Kəpəz Rayon İcra Hakimiyyəti, </w:t>
      </w:r>
      <w:r>
        <w:rPr>
          <w:rFonts w:ascii="Arial" w:hAnsi="Arial" w:cs="Arial"/>
          <w:sz w:val="24"/>
          <w:szCs w:val="24"/>
          <w:lang w:val="az-Latn-AZ"/>
        </w:rPr>
        <w:t>Hacıqabul</w:t>
      </w:r>
      <w:r w:rsidR="00357B42" w:rsidRPr="008B6C77">
        <w:rPr>
          <w:rFonts w:ascii="Arial" w:hAnsi="Arial" w:cs="Arial"/>
          <w:sz w:val="24"/>
          <w:szCs w:val="24"/>
          <w:lang w:val="az-Latn-AZ"/>
        </w:rPr>
        <w:t xml:space="preserve"> Rayon İcra Hakimiyyəti,  </w:t>
      </w:r>
      <w:r>
        <w:rPr>
          <w:rFonts w:ascii="Arial" w:hAnsi="Arial" w:cs="Arial"/>
          <w:sz w:val="24"/>
          <w:szCs w:val="24"/>
          <w:lang w:val="az-Latn-AZ"/>
        </w:rPr>
        <w:t>İmişli</w:t>
      </w:r>
      <w:r w:rsidR="00357B42" w:rsidRPr="008B6C77">
        <w:rPr>
          <w:rFonts w:ascii="Arial" w:hAnsi="Arial" w:cs="Arial"/>
          <w:sz w:val="24"/>
          <w:szCs w:val="24"/>
          <w:lang w:val="az-Latn-AZ"/>
        </w:rPr>
        <w:t xml:space="preserve"> Rayon İcra Hakimiyyə</w:t>
      </w:r>
      <w:r>
        <w:rPr>
          <w:rFonts w:ascii="Arial" w:hAnsi="Arial" w:cs="Arial"/>
          <w:sz w:val="24"/>
          <w:szCs w:val="24"/>
          <w:lang w:val="az-Latn-AZ"/>
        </w:rPr>
        <w:t xml:space="preserve">ti, </w:t>
      </w:r>
      <w:r w:rsidR="00357B42" w:rsidRPr="008B6C77">
        <w:rPr>
          <w:rFonts w:ascii="Arial" w:hAnsi="Arial" w:cs="Arial"/>
          <w:sz w:val="24"/>
          <w:szCs w:val="24"/>
          <w:lang w:val="az-Latn-AZ"/>
        </w:rPr>
        <w:t>Lənkəran Şəhər İcra Hakimiyyəti, Mingəçevir Şəhər İcra Hakimiyyə</w:t>
      </w:r>
      <w:r>
        <w:rPr>
          <w:rFonts w:ascii="Arial" w:hAnsi="Arial" w:cs="Arial"/>
          <w:sz w:val="24"/>
          <w:szCs w:val="24"/>
          <w:lang w:val="az-Latn-AZ"/>
        </w:rPr>
        <w:t xml:space="preserve">ti, </w:t>
      </w:r>
      <w:r w:rsidR="00357B42" w:rsidRPr="008B6C77">
        <w:rPr>
          <w:rFonts w:ascii="Arial" w:hAnsi="Arial" w:cs="Arial"/>
          <w:sz w:val="24"/>
          <w:szCs w:val="24"/>
          <w:lang w:val="az-Latn-AZ"/>
        </w:rPr>
        <w:t>Naftalan Şəhər İcra Hakimiyyə</w:t>
      </w:r>
      <w:r>
        <w:rPr>
          <w:rFonts w:ascii="Arial" w:hAnsi="Arial" w:cs="Arial"/>
          <w:sz w:val="24"/>
          <w:szCs w:val="24"/>
          <w:lang w:val="az-Latn-AZ"/>
        </w:rPr>
        <w:t>ti, Oğuz</w:t>
      </w:r>
      <w:r w:rsidR="00357B42" w:rsidRPr="008B6C77">
        <w:rPr>
          <w:rFonts w:ascii="Arial" w:hAnsi="Arial" w:cs="Arial"/>
          <w:sz w:val="24"/>
          <w:szCs w:val="24"/>
          <w:lang w:val="az-Latn-AZ"/>
        </w:rPr>
        <w:t xml:space="preserve"> Rayon İcra Hakimiyyəti, Q</w:t>
      </w:r>
      <w:r>
        <w:rPr>
          <w:rFonts w:ascii="Arial" w:hAnsi="Arial" w:cs="Arial"/>
          <w:sz w:val="24"/>
          <w:szCs w:val="24"/>
          <w:lang w:val="az-Latn-AZ"/>
        </w:rPr>
        <w:t>əbələ</w:t>
      </w:r>
      <w:r w:rsidR="00357B42" w:rsidRPr="008B6C77">
        <w:rPr>
          <w:rFonts w:ascii="Arial" w:hAnsi="Arial" w:cs="Arial"/>
          <w:sz w:val="24"/>
          <w:szCs w:val="24"/>
          <w:lang w:val="az-Latn-AZ"/>
        </w:rPr>
        <w:t xml:space="preserve"> Rayon İcra Hakimiyyə</w:t>
      </w:r>
      <w:r>
        <w:rPr>
          <w:rFonts w:ascii="Arial" w:hAnsi="Arial" w:cs="Arial"/>
          <w:sz w:val="24"/>
          <w:szCs w:val="24"/>
          <w:lang w:val="az-Latn-AZ"/>
        </w:rPr>
        <w:t>ti, Qubadlı</w:t>
      </w:r>
      <w:r w:rsidR="00357B42" w:rsidRPr="008B6C77">
        <w:rPr>
          <w:rFonts w:ascii="Arial" w:hAnsi="Arial" w:cs="Arial"/>
          <w:sz w:val="24"/>
          <w:szCs w:val="24"/>
          <w:lang w:val="az-Latn-AZ"/>
        </w:rPr>
        <w:t xml:space="preserve"> Rayon İcra Hakimiyyə</w:t>
      </w:r>
      <w:r>
        <w:rPr>
          <w:rFonts w:ascii="Arial" w:hAnsi="Arial" w:cs="Arial"/>
          <w:sz w:val="24"/>
          <w:szCs w:val="24"/>
          <w:lang w:val="az-Latn-AZ"/>
        </w:rPr>
        <w:t xml:space="preserve">ti, Qusar </w:t>
      </w:r>
      <w:r w:rsidR="00BE3CC0" w:rsidRPr="008B6C77">
        <w:rPr>
          <w:rFonts w:ascii="Arial" w:hAnsi="Arial" w:cs="Arial"/>
          <w:sz w:val="24"/>
          <w:szCs w:val="24"/>
          <w:lang w:val="az-Latn-AZ"/>
        </w:rPr>
        <w:t>Rayon İcra Hakimiyyəti,</w:t>
      </w:r>
      <w:r w:rsidR="00357B42" w:rsidRPr="008B6C77">
        <w:rPr>
          <w:rFonts w:ascii="Arial" w:hAnsi="Arial" w:cs="Arial"/>
          <w:sz w:val="24"/>
          <w:szCs w:val="24"/>
          <w:lang w:val="az-Latn-AZ"/>
        </w:rPr>
        <w:t xml:space="preserve"> </w:t>
      </w:r>
      <w:r>
        <w:rPr>
          <w:rFonts w:ascii="Arial" w:hAnsi="Arial" w:cs="Arial"/>
          <w:sz w:val="24"/>
          <w:szCs w:val="24"/>
          <w:lang w:val="az-Latn-AZ"/>
        </w:rPr>
        <w:t>Saatlı</w:t>
      </w:r>
      <w:r w:rsidR="00357B42" w:rsidRPr="008B6C77">
        <w:rPr>
          <w:rFonts w:ascii="Arial" w:hAnsi="Arial" w:cs="Arial"/>
          <w:sz w:val="24"/>
          <w:szCs w:val="24"/>
          <w:lang w:val="az-Latn-AZ"/>
        </w:rPr>
        <w:t xml:space="preserve"> Rayon İcra Hakimiyyə</w:t>
      </w:r>
      <w:r>
        <w:rPr>
          <w:rFonts w:ascii="Arial" w:hAnsi="Arial" w:cs="Arial"/>
          <w:sz w:val="24"/>
          <w:szCs w:val="24"/>
          <w:lang w:val="az-Latn-AZ"/>
        </w:rPr>
        <w:t>ti, Siyəzən</w:t>
      </w:r>
      <w:r w:rsidR="00357B42" w:rsidRPr="008B6C77">
        <w:rPr>
          <w:rFonts w:ascii="Arial" w:hAnsi="Arial" w:cs="Arial"/>
          <w:sz w:val="24"/>
          <w:szCs w:val="24"/>
          <w:lang w:val="az-Latn-AZ"/>
        </w:rPr>
        <w:t xml:space="preserve"> Rayon İcra Hakimiyyəti, </w:t>
      </w:r>
      <w:r>
        <w:rPr>
          <w:rFonts w:ascii="Arial" w:hAnsi="Arial" w:cs="Arial"/>
          <w:sz w:val="24"/>
          <w:szCs w:val="24"/>
          <w:lang w:val="az-Latn-AZ"/>
        </w:rPr>
        <w:t>Sumqayıt Şəhər</w:t>
      </w:r>
      <w:r w:rsidR="00357B42" w:rsidRPr="008B6C77">
        <w:rPr>
          <w:rFonts w:ascii="Arial" w:hAnsi="Arial" w:cs="Arial"/>
          <w:sz w:val="24"/>
          <w:szCs w:val="24"/>
          <w:lang w:val="az-Latn-AZ"/>
        </w:rPr>
        <w:t xml:space="preserve"> İcra Hakimiyyəti, </w:t>
      </w:r>
      <w:r>
        <w:rPr>
          <w:rFonts w:ascii="Arial" w:hAnsi="Arial" w:cs="Arial"/>
          <w:sz w:val="24"/>
          <w:szCs w:val="24"/>
          <w:lang w:val="az-Latn-AZ"/>
        </w:rPr>
        <w:t>Şirvan Şəhər</w:t>
      </w:r>
      <w:r w:rsidR="00357B42" w:rsidRPr="008B6C77">
        <w:rPr>
          <w:rFonts w:ascii="Arial" w:hAnsi="Arial" w:cs="Arial"/>
          <w:sz w:val="24"/>
          <w:szCs w:val="24"/>
          <w:lang w:val="az-Latn-AZ"/>
        </w:rPr>
        <w:t xml:space="preserve"> İcra Hakimiyyə</w:t>
      </w:r>
      <w:r>
        <w:rPr>
          <w:rFonts w:ascii="Arial" w:hAnsi="Arial" w:cs="Arial"/>
          <w:sz w:val="24"/>
          <w:szCs w:val="24"/>
          <w:lang w:val="az-Latn-AZ"/>
        </w:rPr>
        <w:t>ti, Yevlax Şəhər</w:t>
      </w:r>
      <w:r w:rsidR="00357B42" w:rsidRPr="008B6C77">
        <w:rPr>
          <w:rFonts w:ascii="Arial" w:hAnsi="Arial" w:cs="Arial"/>
          <w:sz w:val="24"/>
          <w:szCs w:val="24"/>
          <w:lang w:val="az-Latn-AZ"/>
        </w:rPr>
        <w:t xml:space="preserve"> İcra Hakimiyyəti</w:t>
      </w:r>
      <w:r>
        <w:rPr>
          <w:rFonts w:ascii="Arial" w:hAnsi="Arial" w:cs="Arial"/>
          <w:sz w:val="24"/>
          <w:szCs w:val="24"/>
          <w:lang w:val="az-Latn-AZ"/>
        </w:rPr>
        <w:t>, Zaqatala</w:t>
      </w:r>
      <w:r w:rsidR="005C3B43" w:rsidRPr="008B6C77">
        <w:rPr>
          <w:rFonts w:ascii="Arial" w:hAnsi="Arial" w:cs="Arial"/>
          <w:sz w:val="24"/>
          <w:szCs w:val="24"/>
          <w:lang w:val="az-Latn-AZ"/>
        </w:rPr>
        <w:t xml:space="preserve"> Rayon İcra Hakimiyyəti </w:t>
      </w:r>
      <w:r w:rsidR="00357B42" w:rsidRPr="008B6C77">
        <w:rPr>
          <w:rFonts w:ascii="Arial" w:hAnsi="Arial" w:cs="Arial"/>
          <w:sz w:val="24"/>
          <w:szCs w:val="24"/>
          <w:lang w:val="az-Latn-AZ"/>
        </w:rPr>
        <w:t xml:space="preserve">tərəfindən intizam tənbeh tədbiri tətbiq </w:t>
      </w:r>
      <w:proofErr w:type="spellStart"/>
      <w:r w:rsidR="00357B42" w:rsidRPr="008B6C77">
        <w:rPr>
          <w:rFonts w:ascii="Arial" w:hAnsi="Arial" w:cs="Arial"/>
          <w:sz w:val="24"/>
          <w:szCs w:val="24"/>
          <w:lang w:val="az-Latn-AZ"/>
        </w:rPr>
        <w:t>edilməmişdir</w:t>
      </w:r>
      <w:proofErr w:type="spellEnd"/>
      <w:r w:rsidR="00357B42" w:rsidRPr="008B6C77">
        <w:rPr>
          <w:rFonts w:ascii="Arial" w:hAnsi="Arial" w:cs="Arial"/>
          <w:sz w:val="24"/>
          <w:szCs w:val="24"/>
          <w:lang w:val="az-Latn-AZ"/>
        </w:rPr>
        <w:t xml:space="preserve">. </w:t>
      </w:r>
    </w:p>
    <w:p w14:paraId="77B46C30" w14:textId="77777777" w:rsidR="003B4E06" w:rsidRPr="00F5318C" w:rsidRDefault="008B4F7F" w:rsidP="00357B42">
      <w:pPr>
        <w:spacing w:after="0" w:line="360" w:lineRule="auto"/>
        <w:ind w:firstLine="567"/>
        <w:jc w:val="both"/>
        <w:rPr>
          <w:rFonts w:ascii="Arial" w:hAnsi="Arial" w:cs="Arial"/>
          <w:sz w:val="24"/>
          <w:szCs w:val="24"/>
          <w:lang w:val="az-Latn-AZ"/>
        </w:rPr>
      </w:pPr>
      <w:r>
        <w:rPr>
          <w:rFonts w:ascii="Arial" w:hAnsi="Arial" w:cs="Arial"/>
          <w:sz w:val="24"/>
          <w:szCs w:val="24"/>
          <w:lang w:val="az-Latn-AZ"/>
        </w:rPr>
        <w:t>Lerik</w:t>
      </w:r>
      <w:r w:rsidR="00357B42" w:rsidRPr="0028214D">
        <w:rPr>
          <w:rFonts w:ascii="Arial" w:hAnsi="Arial" w:cs="Arial"/>
          <w:sz w:val="24"/>
          <w:szCs w:val="24"/>
          <w:lang w:val="az-Latn-AZ"/>
        </w:rPr>
        <w:t xml:space="preserve"> Rayon İcra Hakimiyyəti  tərəfində</w:t>
      </w:r>
      <w:r>
        <w:rPr>
          <w:rFonts w:ascii="Arial" w:hAnsi="Arial" w:cs="Arial"/>
          <w:sz w:val="24"/>
          <w:szCs w:val="24"/>
          <w:lang w:val="az-Latn-AZ"/>
        </w:rPr>
        <w:t>n 11, Daşkəsən</w:t>
      </w:r>
      <w:r w:rsidR="00357B42" w:rsidRPr="0028214D">
        <w:rPr>
          <w:rFonts w:ascii="Arial" w:hAnsi="Arial" w:cs="Arial"/>
          <w:sz w:val="24"/>
          <w:szCs w:val="24"/>
          <w:lang w:val="az-Latn-AZ"/>
        </w:rPr>
        <w:t xml:space="preserve"> Rayon İcra Hakimiyyəti  tərəfində</w:t>
      </w:r>
      <w:r w:rsidR="00086B13">
        <w:rPr>
          <w:rFonts w:ascii="Arial" w:hAnsi="Arial" w:cs="Arial"/>
          <w:sz w:val="24"/>
          <w:szCs w:val="24"/>
          <w:lang w:val="az-Latn-AZ"/>
        </w:rPr>
        <w:t xml:space="preserve">n 5, </w:t>
      </w:r>
      <w:r>
        <w:rPr>
          <w:rFonts w:ascii="Arial" w:hAnsi="Arial" w:cs="Arial"/>
          <w:sz w:val="24"/>
          <w:szCs w:val="24"/>
          <w:lang w:val="az-Latn-AZ"/>
        </w:rPr>
        <w:t>Masallı</w:t>
      </w:r>
      <w:r w:rsidR="00357B42" w:rsidRPr="0028214D">
        <w:rPr>
          <w:rFonts w:ascii="Arial" w:hAnsi="Arial" w:cs="Arial"/>
          <w:sz w:val="24"/>
          <w:szCs w:val="24"/>
          <w:lang w:val="az-Latn-AZ"/>
        </w:rPr>
        <w:t xml:space="preserve"> Rayon İcra Hakimiyyəti tərəfində</w:t>
      </w:r>
      <w:r>
        <w:rPr>
          <w:rFonts w:ascii="Arial" w:hAnsi="Arial" w:cs="Arial"/>
          <w:sz w:val="24"/>
          <w:szCs w:val="24"/>
          <w:lang w:val="az-Latn-AZ"/>
        </w:rPr>
        <w:t>n 3, Xocalı</w:t>
      </w:r>
      <w:r w:rsidR="00357B42" w:rsidRPr="0028214D">
        <w:rPr>
          <w:rFonts w:ascii="Arial" w:hAnsi="Arial" w:cs="Arial"/>
          <w:sz w:val="24"/>
          <w:szCs w:val="24"/>
          <w:lang w:val="az-Latn-AZ"/>
        </w:rPr>
        <w:t xml:space="preserve"> Rayon İcra Hakimiyyəti  tərəfində</w:t>
      </w:r>
      <w:r>
        <w:rPr>
          <w:rFonts w:ascii="Arial" w:hAnsi="Arial" w:cs="Arial"/>
          <w:sz w:val="24"/>
          <w:szCs w:val="24"/>
          <w:lang w:val="az-Latn-AZ"/>
        </w:rPr>
        <w:t>n 3, Füzuli</w:t>
      </w:r>
      <w:r w:rsidR="00357B42" w:rsidRPr="0028214D">
        <w:rPr>
          <w:rFonts w:ascii="Arial" w:hAnsi="Arial" w:cs="Arial"/>
          <w:sz w:val="24"/>
          <w:szCs w:val="24"/>
          <w:lang w:val="az-Latn-AZ"/>
        </w:rPr>
        <w:t xml:space="preserve"> Rayon İcra Hakimiyyəti  tərəfində</w:t>
      </w:r>
      <w:r>
        <w:rPr>
          <w:rFonts w:ascii="Arial" w:hAnsi="Arial" w:cs="Arial"/>
          <w:sz w:val="24"/>
          <w:szCs w:val="24"/>
          <w:lang w:val="az-Latn-AZ"/>
        </w:rPr>
        <w:t>n 2</w:t>
      </w:r>
      <w:r w:rsidR="00357B42" w:rsidRPr="0028214D">
        <w:rPr>
          <w:rFonts w:ascii="Arial" w:hAnsi="Arial" w:cs="Arial"/>
          <w:sz w:val="24"/>
          <w:szCs w:val="24"/>
          <w:lang w:val="az-Latn-AZ"/>
        </w:rPr>
        <w:t>,</w:t>
      </w:r>
      <w:r w:rsidR="00086B13">
        <w:rPr>
          <w:rFonts w:ascii="Arial" w:hAnsi="Arial" w:cs="Arial"/>
          <w:sz w:val="24"/>
          <w:szCs w:val="24"/>
          <w:lang w:val="az-Latn-AZ"/>
        </w:rPr>
        <w:t xml:space="preserve"> </w:t>
      </w:r>
      <w:r>
        <w:rPr>
          <w:rFonts w:ascii="Arial" w:hAnsi="Arial" w:cs="Arial"/>
          <w:sz w:val="24"/>
          <w:szCs w:val="24"/>
          <w:lang w:val="az-Latn-AZ"/>
        </w:rPr>
        <w:t>Kəlbəcər</w:t>
      </w:r>
      <w:r w:rsidR="006B2688" w:rsidRPr="0028214D">
        <w:rPr>
          <w:rFonts w:ascii="Arial" w:hAnsi="Arial" w:cs="Arial"/>
          <w:sz w:val="24"/>
          <w:szCs w:val="24"/>
          <w:lang w:val="az-Latn-AZ"/>
        </w:rPr>
        <w:t xml:space="preserve"> Rayon İcra Hakimiyyəti tərəfində</w:t>
      </w:r>
      <w:r>
        <w:rPr>
          <w:rFonts w:ascii="Arial" w:hAnsi="Arial" w:cs="Arial"/>
          <w:sz w:val="24"/>
          <w:szCs w:val="24"/>
          <w:lang w:val="az-Latn-AZ"/>
        </w:rPr>
        <w:t>n 2, Salyan</w:t>
      </w:r>
      <w:r w:rsidR="00357B42" w:rsidRPr="0028214D">
        <w:rPr>
          <w:rFonts w:ascii="Arial" w:hAnsi="Arial" w:cs="Arial"/>
          <w:sz w:val="24"/>
          <w:szCs w:val="24"/>
          <w:lang w:val="az-Latn-AZ"/>
        </w:rPr>
        <w:t xml:space="preserve"> Rayon İcra Hakimiyyəti  tərəfində</w:t>
      </w:r>
      <w:r>
        <w:rPr>
          <w:rFonts w:ascii="Arial" w:hAnsi="Arial" w:cs="Arial"/>
          <w:sz w:val="24"/>
          <w:szCs w:val="24"/>
          <w:lang w:val="az-Latn-AZ"/>
        </w:rPr>
        <w:t>n 2,</w:t>
      </w:r>
      <w:r w:rsidR="00796FB2">
        <w:rPr>
          <w:rFonts w:ascii="Arial" w:hAnsi="Arial" w:cs="Arial"/>
          <w:sz w:val="24"/>
          <w:szCs w:val="24"/>
          <w:lang w:val="az-Latn-AZ"/>
        </w:rPr>
        <w:t xml:space="preserve"> Ağdam Rayon İcra Hakimiyyəti tərəfindən 2, </w:t>
      </w:r>
      <w:r>
        <w:rPr>
          <w:rFonts w:ascii="Arial" w:hAnsi="Arial" w:cs="Arial"/>
          <w:sz w:val="24"/>
          <w:szCs w:val="24"/>
          <w:lang w:val="az-Latn-AZ"/>
        </w:rPr>
        <w:t>Qazax</w:t>
      </w:r>
      <w:r w:rsidRPr="0028214D">
        <w:rPr>
          <w:rFonts w:ascii="Arial" w:hAnsi="Arial" w:cs="Arial"/>
          <w:sz w:val="24"/>
          <w:szCs w:val="24"/>
          <w:lang w:val="az-Latn-AZ"/>
        </w:rPr>
        <w:t xml:space="preserve"> Rayon İcra Hakimiyyəti tərəfində</w:t>
      </w:r>
      <w:r>
        <w:rPr>
          <w:rFonts w:ascii="Arial" w:hAnsi="Arial" w:cs="Arial"/>
          <w:sz w:val="24"/>
          <w:szCs w:val="24"/>
          <w:lang w:val="az-Latn-AZ"/>
        </w:rPr>
        <w:t>n 2</w:t>
      </w:r>
      <w:r w:rsidR="00796FB2">
        <w:rPr>
          <w:rFonts w:ascii="Arial" w:hAnsi="Arial" w:cs="Arial"/>
          <w:sz w:val="24"/>
          <w:szCs w:val="24"/>
          <w:lang w:val="az-Latn-AZ"/>
        </w:rPr>
        <w:t xml:space="preserve">, Neftçala Rayon İcra Hakimiyyəti tərəfindən 1 </w:t>
      </w:r>
      <w:r w:rsidR="00B42D08" w:rsidRPr="0028214D">
        <w:rPr>
          <w:rFonts w:ascii="Arial" w:hAnsi="Arial" w:cs="Arial"/>
          <w:sz w:val="24"/>
          <w:szCs w:val="24"/>
          <w:lang w:val="az-Latn-AZ"/>
        </w:rPr>
        <w:t xml:space="preserve">dövlət qulluqçusuna </w:t>
      </w:r>
      <w:r w:rsidR="00B42D08" w:rsidRPr="00F5318C">
        <w:rPr>
          <w:rFonts w:ascii="Arial" w:hAnsi="Arial" w:cs="Arial"/>
          <w:sz w:val="24"/>
          <w:szCs w:val="24"/>
          <w:lang w:val="az-Latn-AZ"/>
        </w:rPr>
        <w:t xml:space="preserve">xəbərdarlıq edildiyi </w:t>
      </w:r>
      <w:proofErr w:type="spellStart"/>
      <w:r w:rsidR="00B42D08" w:rsidRPr="00F5318C">
        <w:rPr>
          <w:rFonts w:ascii="Arial" w:hAnsi="Arial" w:cs="Arial"/>
          <w:sz w:val="24"/>
          <w:szCs w:val="24"/>
          <w:lang w:val="az-Latn-AZ"/>
        </w:rPr>
        <w:t>bildirilmiş</w:t>
      </w:r>
      <w:r w:rsidR="003B4E06" w:rsidRPr="00F5318C">
        <w:rPr>
          <w:rFonts w:ascii="Arial" w:hAnsi="Arial" w:cs="Arial"/>
          <w:sz w:val="24"/>
          <w:szCs w:val="24"/>
          <w:lang w:val="az-Latn-AZ"/>
        </w:rPr>
        <w:t>dir</w:t>
      </w:r>
      <w:proofErr w:type="spellEnd"/>
      <w:r w:rsidR="003B4E06" w:rsidRPr="00F5318C">
        <w:rPr>
          <w:rFonts w:ascii="Arial" w:hAnsi="Arial" w:cs="Arial"/>
          <w:sz w:val="24"/>
          <w:szCs w:val="24"/>
          <w:lang w:val="az-Latn-AZ"/>
        </w:rPr>
        <w:t>.</w:t>
      </w:r>
    </w:p>
    <w:p w14:paraId="5FA76612" w14:textId="77777777" w:rsidR="00357B42" w:rsidRPr="00F5318C" w:rsidRDefault="00796FB2" w:rsidP="00357B42">
      <w:pPr>
        <w:spacing w:after="0" w:line="360" w:lineRule="auto"/>
        <w:ind w:firstLine="567"/>
        <w:jc w:val="both"/>
        <w:rPr>
          <w:rFonts w:ascii="Arial" w:hAnsi="Arial" w:cs="Arial"/>
          <w:sz w:val="24"/>
          <w:szCs w:val="24"/>
          <w:lang w:val="az-Latn-AZ"/>
        </w:rPr>
      </w:pPr>
      <w:r w:rsidRPr="00D82CCC">
        <w:rPr>
          <w:rFonts w:ascii="Arial" w:hAnsi="Arial" w:cs="Arial"/>
          <w:sz w:val="24"/>
          <w:szCs w:val="24"/>
          <w:lang w:val="az-Latn-AZ"/>
        </w:rPr>
        <w:t>Nərimanov Rayon İcra Hakimiyyəti, Abşeron Rayon İcra Hakimiyyə</w:t>
      </w:r>
      <w:r>
        <w:rPr>
          <w:rFonts w:ascii="Arial" w:hAnsi="Arial" w:cs="Arial"/>
          <w:sz w:val="24"/>
          <w:szCs w:val="24"/>
          <w:lang w:val="az-Latn-AZ"/>
        </w:rPr>
        <w:t xml:space="preserve">ti, </w:t>
      </w:r>
      <w:r w:rsidRPr="00D82CCC">
        <w:rPr>
          <w:rFonts w:ascii="Arial" w:hAnsi="Arial" w:cs="Arial"/>
          <w:sz w:val="24"/>
          <w:szCs w:val="24"/>
          <w:lang w:val="az-Latn-AZ"/>
        </w:rPr>
        <w:t>Bərdə Rayon İcra Hakimiyyəti, Biləsuvar Rayon İcra Hakimiyyə</w:t>
      </w:r>
      <w:r>
        <w:rPr>
          <w:rFonts w:ascii="Arial" w:hAnsi="Arial" w:cs="Arial"/>
          <w:sz w:val="24"/>
          <w:szCs w:val="24"/>
          <w:lang w:val="az-Latn-AZ"/>
        </w:rPr>
        <w:t xml:space="preserve">ti, </w:t>
      </w:r>
      <w:r w:rsidRPr="00D82CCC">
        <w:rPr>
          <w:rFonts w:ascii="Arial" w:hAnsi="Arial" w:cs="Arial"/>
          <w:sz w:val="24"/>
          <w:szCs w:val="24"/>
          <w:lang w:val="az-Latn-AZ"/>
        </w:rPr>
        <w:t>Gəncə Şəhər İcra Hakimiyyəti, Gəncə Şəhər Nizami Rayon İcra Hakimiyyəti, Laçın Rayon İcra Hakimiyyə</w:t>
      </w:r>
      <w:r>
        <w:rPr>
          <w:rFonts w:ascii="Arial" w:hAnsi="Arial" w:cs="Arial"/>
          <w:sz w:val="24"/>
          <w:szCs w:val="24"/>
          <w:lang w:val="az-Latn-AZ"/>
        </w:rPr>
        <w:t xml:space="preserve">ti, </w:t>
      </w:r>
      <w:r w:rsidRPr="00D82CCC">
        <w:rPr>
          <w:rFonts w:ascii="Arial" w:hAnsi="Arial" w:cs="Arial"/>
          <w:sz w:val="24"/>
          <w:szCs w:val="24"/>
          <w:lang w:val="az-Latn-AZ"/>
        </w:rPr>
        <w:t xml:space="preserve">Qobustan Rayon İcra Hakimiyyəti, </w:t>
      </w:r>
      <w:proofErr w:type="spellStart"/>
      <w:r w:rsidRPr="00D82CCC">
        <w:rPr>
          <w:rFonts w:ascii="Arial" w:hAnsi="Arial" w:cs="Arial"/>
          <w:sz w:val="24"/>
          <w:szCs w:val="24"/>
          <w:lang w:val="az-Latn-AZ"/>
        </w:rPr>
        <w:t>Şabran</w:t>
      </w:r>
      <w:proofErr w:type="spellEnd"/>
      <w:r w:rsidRPr="00D82CCC">
        <w:rPr>
          <w:rFonts w:ascii="Arial" w:hAnsi="Arial" w:cs="Arial"/>
          <w:sz w:val="24"/>
          <w:szCs w:val="24"/>
          <w:lang w:val="az-Latn-AZ"/>
        </w:rPr>
        <w:t xml:space="preserve"> Rayon İcra Hakimiyyə</w:t>
      </w:r>
      <w:r>
        <w:rPr>
          <w:rFonts w:ascii="Arial" w:hAnsi="Arial" w:cs="Arial"/>
          <w:sz w:val="24"/>
          <w:szCs w:val="24"/>
          <w:lang w:val="az-Latn-AZ"/>
        </w:rPr>
        <w:t xml:space="preserve">ti və </w:t>
      </w:r>
      <w:r w:rsidRPr="00D82CCC">
        <w:rPr>
          <w:rFonts w:ascii="Arial" w:hAnsi="Arial" w:cs="Arial"/>
          <w:sz w:val="24"/>
          <w:szCs w:val="24"/>
          <w:lang w:val="az-Latn-AZ"/>
        </w:rPr>
        <w:t>Zəngilan Rayon İcra Hakimiyyəti</w:t>
      </w:r>
      <w:r>
        <w:rPr>
          <w:rFonts w:ascii="Arial" w:hAnsi="Arial" w:cs="Arial"/>
          <w:sz w:val="24"/>
          <w:szCs w:val="24"/>
          <w:lang w:val="az-Latn-AZ"/>
        </w:rPr>
        <w:t xml:space="preserve"> </w:t>
      </w:r>
      <w:r w:rsidR="00357B42" w:rsidRPr="00F5318C">
        <w:rPr>
          <w:rFonts w:ascii="Arial" w:hAnsi="Arial" w:cs="Arial"/>
          <w:sz w:val="24"/>
          <w:szCs w:val="24"/>
          <w:lang w:val="az-Latn-AZ"/>
        </w:rPr>
        <w:t xml:space="preserve">tərəfindən intizam tənbeh tədbirlərinin tətbiq edilib </w:t>
      </w:r>
      <w:proofErr w:type="spellStart"/>
      <w:r w:rsidR="00357B42" w:rsidRPr="00F5318C">
        <w:rPr>
          <w:rFonts w:ascii="Arial" w:hAnsi="Arial" w:cs="Arial"/>
          <w:sz w:val="24"/>
          <w:szCs w:val="24"/>
          <w:lang w:val="az-Latn-AZ"/>
        </w:rPr>
        <w:t>edilməməsi</w:t>
      </w:r>
      <w:proofErr w:type="spellEnd"/>
      <w:r w:rsidR="00357B42" w:rsidRPr="00F5318C">
        <w:rPr>
          <w:rFonts w:ascii="Arial" w:hAnsi="Arial" w:cs="Arial"/>
          <w:sz w:val="24"/>
          <w:szCs w:val="24"/>
          <w:lang w:val="az-Latn-AZ"/>
        </w:rPr>
        <w:t xml:space="preserve"> barədə mə</w:t>
      </w:r>
      <w:r w:rsidR="003B4E06" w:rsidRPr="00F5318C">
        <w:rPr>
          <w:rFonts w:ascii="Arial" w:hAnsi="Arial" w:cs="Arial"/>
          <w:sz w:val="24"/>
          <w:szCs w:val="24"/>
          <w:lang w:val="az-Latn-AZ"/>
        </w:rPr>
        <w:t xml:space="preserve">lumat </w:t>
      </w:r>
      <w:proofErr w:type="spellStart"/>
      <w:r w:rsidR="003B4E06" w:rsidRPr="00F5318C">
        <w:rPr>
          <w:rFonts w:ascii="Arial" w:hAnsi="Arial" w:cs="Arial"/>
          <w:sz w:val="24"/>
          <w:szCs w:val="24"/>
          <w:lang w:val="az-Latn-AZ"/>
        </w:rPr>
        <w:t>verilməmişdir</w:t>
      </w:r>
      <w:proofErr w:type="spellEnd"/>
      <w:r w:rsidR="00357B42" w:rsidRPr="00F5318C">
        <w:rPr>
          <w:rFonts w:ascii="Arial" w:hAnsi="Arial" w:cs="Arial"/>
          <w:sz w:val="24"/>
          <w:szCs w:val="24"/>
          <w:lang w:val="az-Latn-AZ"/>
        </w:rPr>
        <w:t xml:space="preserve">. </w:t>
      </w:r>
    </w:p>
    <w:p w14:paraId="3403AB76" w14:textId="77777777" w:rsidR="00357B42" w:rsidRPr="00765489" w:rsidRDefault="00357B42" w:rsidP="00993AF9">
      <w:pPr>
        <w:spacing w:after="0" w:line="360" w:lineRule="auto"/>
        <w:ind w:firstLine="567"/>
        <w:jc w:val="both"/>
        <w:rPr>
          <w:rFonts w:ascii="Arial" w:hAnsi="Arial" w:cs="Arial"/>
          <w:sz w:val="24"/>
          <w:szCs w:val="24"/>
          <w:lang w:val="az-Latn-AZ"/>
        </w:rPr>
      </w:pPr>
      <w:r w:rsidRPr="00993AF9">
        <w:rPr>
          <w:rFonts w:ascii="Arial" w:hAnsi="Arial" w:cs="Arial"/>
          <w:sz w:val="24"/>
          <w:szCs w:val="24"/>
          <w:lang w:val="az-Latn-AZ"/>
        </w:rPr>
        <w:lastRenderedPageBreak/>
        <w:t>Yerli icra hakimiyyəti orqanlarında tətbiq edilmiş</w:t>
      </w:r>
      <w:r w:rsidR="00B000BB">
        <w:rPr>
          <w:rFonts w:ascii="Arial" w:hAnsi="Arial" w:cs="Arial"/>
          <w:sz w:val="24"/>
          <w:szCs w:val="24"/>
          <w:lang w:val="az-Latn-AZ"/>
        </w:rPr>
        <w:t xml:space="preserve"> 187</w:t>
      </w:r>
      <w:r w:rsidRPr="00993AF9">
        <w:rPr>
          <w:rFonts w:ascii="Arial" w:hAnsi="Arial" w:cs="Arial"/>
          <w:sz w:val="24"/>
          <w:szCs w:val="24"/>
          <w:lang w:val="az-Latn-AZ"/>
        </w:rPr>
        <w:t xml:space="preserve"> intizam tənbeh tədbirindən </w:t>
      </w:r>
      <w:r w:rsidR="00FE44B4">
        <w:rPr>
          <w:rFonts w:ascii="Arial" w:hAnsi="Arial" w:cs="Arial"/>
          <w:sz w:val="24"/>
          <w:szCs w:val="24"/>
          <w:lang w:val="az-Latn-AZ"/>
        </w:rPr>
        <w:t>165-i</w:t>
      </w:r>
      <w:r w:rsidR="00993AF9" w:rsidRPr="00993AF9">
        <w:rPr>
          <w:rFonts w:ascii="Arial" w:hAnsi="Arial" w:cs="Arial"/>
          <w:sz w:val="24"/>
          <w:szCs w:val="24"/>
          <w:lang w:val="az-Latn-AZ"/>
        </w:rPr>
        <w:t xml:space="preserve"> </w:t>
      </w:r>
      <w:r w:rsidRPr="00993AF9">
        <w:rPr>
          <w:rFonts w:ascii="Arial" w:hAnsi="Arial" w:cs="Arial"/>
          <w:sz w:val="24"/>
          <w:szCs w:val="24"/>
          <w:lang w:val="az-Latn-AZ"/>
        </w:rPr>
        <w:t>töhmə</w:t>
      </w:r>
      <w:r w:rsidR="00993AF9" w:rsidRPr="00993AF9">
        <w:rPr>
          <w:rFonts w:ascii="Arial" w:hAnsi="Arial" w:cs="Arial"/>
          <w:sz w:val="24"/>
          <w:szCs w:val="24"/>
          <w:lang w:val="az-Latn-AZ"/>
        </w:rPr>
        <w:t>t, 14-ü</w:t>
      </w:r>
      <w:r w:rsidRPr="00993AF9">
        <w:rPr>
          <w:rFonts w:ascii="Arial" w:hAnsi="Arial" w:cs="Arial"/>
          <w:sz w:val="24"/>
          <w:szCs w:val="24"/>
          <w:lang w:val="az-Latn-AZ"/>
        </w:rPr>
        <w:t xml:space="preserve"> dövlət qulluğundan azad edilmə</w:t>
      </w:r>
      <w:r w:rsidR="00993AF9" w:rsidRPr="00993AF9">
        <w:rPr>
          <w:rFonts w:ascii="Arial" w:hAnsi="Arial" w:cs="Arial"/>
          <w:sz w:val="24"/>
          <w:szCs w:val="24"/>
          <w:lang w:val="az-Latn-AZ"/>
        </w:rPr>
        <w:t xml:space="preserve"> </w:t>
      </w:r>
      <w:r w:rsidRPr="00993AF9">
        <w:rPr>
          <w:rFonts w:ascii="Arial" w:hAnsi="Arial" w:cs="Arial"/>
          <w:sz w:val="24"/>
          <w:szCs w:val="24"/>
          <w:lang w:val="az-Latn-AZ"/>
        </w:rPr>
        <w:t xml:space="preserve">olmuşdur. </w:t>
      </w:r>
      <w:r w:rsidR="00993AF9" w:rsidRPr="00993AF9">
        <w:rPr>
          <w:rFonts w:ascii="Arial" w:hAnsi="Arial" w:cs="Arial"/>
          <w:sz w:val="24"/>
          <w:szCs w:val="24"/>
          <w:lang w:val="az-Latn-AZ"/>
        </w:rPr>
        <w:t>Goranboy Rayon İcra Hakimiyyəti tərəfindən təqdim edilən məlumatda tətbiq edilmiş 8 intizam tənbeh tə</w:t>
      </w:r>
      <w:r w:rsidR="00FC1A35">
        <w:rPr>
          <w:rFonts w:ascii="Arial" w:hAnsi="Arial" w:cs="Arial"/>
          <w:sz w:val="24"/>
          <w:szCs w:val="24"/>
          <w:lang w:val="az-Latn-AZ"/>
        </w:rPr>
        <w:t xml:space="preserve">dbirinin növü </w:t>
      </w:r>
      <w:r w:rsidR="00993AF9" w:rsidRPr="00993AF9">
        <w:rPr>
          <w:rFonts w:ascii="Arial" w:hAnsi="Arial" w:cs="Arial"/>
          <w:sz w:val="24"/>
          <w:szCs w:val="24"/>
          <w:lang w:val="az-Latn-AZ"/>
        </w:rPr>
        <w:t xml:space="preserve">qeyd </w:t>
      </w:r>
      <w:proofErr w:type="spellStart"/>
      <w:r w:rsidR="00993AF9" w:rsidRPr="00993AF9">
        <w:rPr>
          <w:rFonts w:ascii="Arial" w:hAnsi="Arial" w:cs="Arial"/>
          <w:sz w:val="24"/>
          <w:szCs w:val="24"/>
          <w:lang w:val="az-Latn-AZ"/>
        </w:rPr>
        <w:t>edilməmişdir</w:t>
      </w:r>
      <w:proofErr w:type="spellEnd"/>
      <w:r w:rsidR="00993AF9" w:rsidRPr="00993AF9">
        <w:rPr>
          <w:rFonts w:ascii="Arial" w:hAnsi="Arial" w:cs="Arial"/>
          <w:sz w:val="24"/>
          <w:szCs w:val="24"/>
          <w:lang w:val="az-Latn-AZ"/>
        </w:rPr>
        <w:t>.</w:t>
      </w:r>
    </w:p>
    <w:p w14:paraId="0BD5AF6D" w14:textId="77777777" w:rsidR="00B42D08" w:rsidRPr="00993AF9" w:rsidRDefault="00357B42" w:rsidP="00357B42">
      <w:pPr>
        <w:spacing w:after="0" w:line="360" w:lineRule="auto"/>
        <w:ind w:firstLine="567"/>
        <w:jc w:val="both"/>
        <w:rPr>
          <w:rFonts w:ascii="Arial" w:hAnsi="Arial" w:cs="Arial"/>
          <w:sz w:val="24"/>
          <w:szCs w:val="24"/>
          <w:lang w:val="az-Latn-AZ"/>
        </w:rPr>
      </w:pPr>
      <w:r w:rsidRPr="00993AF9">
        <w:rPr>
          <w:rFonts w:ascii="Arial" w:hAnsi="Arial" w:cs="Arial"/>
          <w:sz w:val="24"/>
          <w:szCs w:val="24"/>
          <w:lang w:val="az-Latn-AZ"/>
        </w:rPr>
        <w:t>Yerli icra hakimiyyəti orqanlarında qulluq keçən dövlət qulluqçularına tətbiq edilən intizam tənbeh tədbirlərinin təhlili zamanı məlum olmuşdur ki, “Dövlət qulluqçularının etik davranış qaydaları haqqında” Azərbaycan Respublikasının Qanununun 4-cü (Vicdanlı davranış) maddəsinin tələblərinin pozulması üzrə</w:t>
      </w:r>
      <w:r w:rsidR="00993AF9">
        <w:rPr>
          <w:rFonts w:ascii="Arial" w:hAnsi="Arial" w:cs="Arial"/>
          <w:sz w:val="24"/>
          <w:szCs w:val="24"/>
          <w:lang w:val="az-Latn-AZ"/>
        </w:rPr>
        <w:t xml:space="preserve"> 11</w:t>
      </w:r>
      <w:r w:rsidRPr="00993AF9">
        <w:rPr>
          <w:rFonts w:ascii="Arial" w:hAnsi="Arial" w:cs="Arial"/>
          <w:sz w:val="24"/>
          <w:szCs w:val="24"/>
          <w:lang w:val="az-Latn-AZ"/>
        </w:rPr>
        <w:t>, 5-ci (Peşəkarlıq və fərdi məsuliyyətin artırılması) maddəsinin tələblərinin pozulması üzrə</w:t>
      </w:r>
      <w:r w:rsidR="00DB0C8A">
        <w:rPr>
          <w:rFonts w:ascii="Arial" w:hAnsi="Arial" w:cs="Arial"/>
          <w:sz w:val="24"/>
          <w:szCs w:val="24"/>
          <w:lang w:val="az-Latn-AZ"/>
        </w:rPr>
        <w:t xml:space="preserve"> 20</w:t>
      </w:r>
      <w:r w:rsidRPr="00993AF9">
        <w:rPr>
          <w:rFonts w:ascii="Arial" w:hAnsi="Arial" w:cs="Arial"/>
          <w:sz w:val="24"/>
          <w:szCs w:val="24"/>
          <w:lang w:val="az-Latn-AZ"/>
        </w:rPr>
        <w:t>, 6-cı (Loyallıq) maddəsinin tələblərinin pozulması üzrə</w:t>
      </w:r>
      <w:r w:rsidR="00993AF9">
        <w:rPr>
          <w:rFonts w:ascii="Arial" w:hAnsi="Arial" w:cs="Arial"/>
          <w:sz w:val="24"/>
          <w:szCs w:val="24"/>
          <w:lang w:val="az-Latn-AZ"/>
        </w:rPr>
        <w:t xml:space="preserve"> 8</w:t>
      </w:r>
      <w:r w:rsidRPr="00993AF9">
        <w:rPr>
          <w:rFonts w:ascii="Arial" w:hAnsi="Arial" w:cs="Arial"/>
          <w:sz w:val="24"/>
          <w:szCs w:val="24"/>
          <w:lang w:val="az-Latn-AZ"/>
        </w:rPr>
        <w:t>,</w:t>
      </w:r>
      <w:r w:rsidR="00993AF9">
        <w:rPr>
          <w:rFonts w:ascii="Arial" w:hAnsi="Arial" w:cs="Arial"/>
          <w:sz w:val="24"/>
          <w:szCs w:val="24"/>
          <w:lang w:val="az-Latn-AZ"/>
        </w:rPr>
        <w:t xml:space="preserve"> 7-ci (İctimai etimad) maddəsinin tələblərinin pozulması üzrə</w:t>
      </w:r>
      <w:r w:rsidR="00DB0C8A">
        <w:rPr>
          <w:rFonts w:ascii="Arial" w:hAnsi="Arial" w:cs="Arial"/>
          <w:sz w:val="24"/>
          <w:szCs w:val="24"/>
          <w:lang w:val="az-Latn-AZ"/>
        </w:rPr>
        <w:t xml:space="preserve"> 2</w:t>
      </w:r>
      <w:r w:rsidR="00993AF9">
        <w:rPr>
          <w:rFonts w:ascii="Arial" w:hAnsi="Arial" w:cs="Arial"/>
          <w:sz w:val="24"/>
          <w:szCs w:val="24"/>
          <w:lang w:val="az-Latn-AZ"/>
        </w:rPr>
        <w:t xml:space="preserve">, </w:t>
      </w:r>
      <w:r w:rsidR="00993AF9" w:rsidRPr="0093668F">
        <w:rPr>
          <w:rFonts w:ascii="Arial" w:hAnsi="Arial" w:cs="Arial"/>
          <w:sz w:val="24"/>
          <w:szCs w:val="24"/>
          <w:lang w:val="az-Latn-AZ"/>
        </w:rPr>
        <w:t>8-ci (İnsanların hüquq, azadlıq və qanuni maraqlarına, şərəf və ləyaqətinə və işgüzar nüfuzuna hörmət. Hüquqi şəxslərin işgüzar nüfuzuna hörmət) maddəsinin tələblərinin pozulması üzrə</w:t>
      </w:r>
      <w:r w:rsidR="00993AF9">
        <w:rPr>
          <w:rFonts w:ascii="Arial" w:hAnsi="Arial" w:cs="Arial"/>
          <w:sz w:val="24"/>
          <w:szCs w:val="24"/>
          <w:lang w:val="az-Latn-AZ"/>
        </w:rPr>
        <w:t xml:space="preserve"> 3, </w:t>
      </w:r>
      <w:r w:rsidR="00DB0C8A">
        <w:rPr>
          <w:rFonts w:ascii="Arial" w:hAnsi="Arial" w:cs="Arial"/>
          <w:sz w:val="24"/>
          <w:szCs w:val="24"/>
          <w:lang w:val="az-Latn-AZ"/>
        </w:rPr>
        <w:t>9-cu (M</w:t>
      </w:r>
      <w:r w:rsidRPr="00993AF9">
        <w:rPr>
          <w:rFonts w:ascii="Arial" w:hAnsi="Arial" w:cs="Arial"/>
          <w:sz w:val="24"/>
          <w:szCs w:val="24"/>
          <w:lang w:val="az-Latn-AZ"/>
        </w:rPr>
        <w:t>ədəni davranış) maddəsinin tələblərinin pozulması üzrə</w:t>
      </w:r>
      <w:r w:rsidR="00993AF9">
        <w:rPr>
          <w:rFonts w:ascii="Arial" w:hAnsi="Arial" w:cs="Arial"/>
          <w:sz w:val="24"/>
          <w:szCs w:val="24"/>
          <w:lang w:val="az-Latn-AZ"/>
        </w:rPr>
        <w:t xml:space="preserve"> 1</w:t>
      </w:r>
      <w:r w:rsidRPr="00993AF9">
        <w:rPr>
          <w:rFonts w:ascii="Arial" w:hAnsi="Arial" w:cs="Arial"/>
          <w:sz w:val="24"/>
          <w:szCs w:val="24"/>
          <w:lang w:val="az-Latn-AZ"/>
        </w:rPr>
        <w:t>, 10-cu (</w:t>
      </w:r>
      <w:r w:rsidR="00DB0C8A">
        <w:rPr>
          <w:rFonts w:ascii="Arial" w:hAnsi="Arial" w:cs="Arial"/>
          <w:sz w:val="24"/>
          <w:szCs w:val="24"/>
          <w:lang w:val="az-Latn-AZ"/>
        </w:rPr>
        <w:t>Ə</w:t>
      </w:r>
      <w:r w:rsidRPr="00993AF9">
        <w:rPr>
          <w:rFonts w:ascii="Arial" w:hAnsi="Arial" w:cs="Arial"/>
          <w:sz w:val="24"/>
          <w:szCs w:val="24"/>
          <w:lang w:val="az-Latn-AZ"/>
        </w:rPr>
        <w:t>mr, sərəncam və ya tapşırıqların yerinə yetirilməsi) maddəsinin tələblərinin pozulması üzrə</w:t>
      </w:r>
      <w:r w:rsidR="00DB0C8A">
        <w:rPr>
          <w:rFonts w:ascii="Arial" w:hAnsi="Arial" w:cs="Arial"/>
          <w:sz w:val="24"/>
          <w:szCs w:val="24"/>
          <w:lang w:val="az-Latn-AZ"/>
        </w:rPr>
        <w:t xml:space="preserve"> 139</w:t>
      </w:r>
      <w:r w:rsidR="00993AF9">
        <w:rPr>
          <w:rFonts w:ascii="Arial" w:hAnsi="Arial" w:cs="Arial"/>
          <w:sz w:val="24"/>
          <w:szCs w:val="24"/>
          <w:lang w:val="az-Latn-AZ"/>
        </w:rPr>
        <w:t>, 17-ci</w:t>
      </w:r>
      <w:r w:rsidRPr="00993AF9">
        <w:rPr>
          <w:rFonts w:ascii="Arial" w:hAnsi="Arial" w:cs="Arial"/>
          <w:sz w:val="24"/>
          <w:szCs w:val="24"/>
          <w:lang w:val="az-Latn-AZ"/>
        </w:rPr>
        <w:t xml:space="preserve"> (</w:t>
      </w:r>
      <w:r w:rsidR="00993AF9" w:rsidRPr="00993AF9">
        <w:rPr>
          <w:rFonts w:ascii="Arial" w:hAnsi="Arial" w:cs="Arial"/>
          <w:sz w:val="24"/>
          <w:szCs w:val="24"/>
          <w:lang w:val="az-Latn-AZ"/>
        </w:rPr>
        <w:t>Məlumatlardan istifadə</w:t>
      </w:r>
      <w:r w:rsidRPr="00993AF9">
        <w:rPr>
          <w:rFonts w:ascii="Arial" w:hAnsi="Arial" w:cs="Arial"/>
          <w:sz w:val="24"/>
          <w:szCs w:val="24"/>
          <w:lang w:val="az-Latn-AZ"/>
        </w:rPr>
        <w:t>) maddəsinin tələblərinin pozulması üzrə</w:t>
      </w:r>
      <w:r w:rsidR="00993AF9" w:rsidRPr="00993AF9">
        <w:rPr>
          <w:rFonts w:ascii="Arial" w:hAnsi="Arial" w:cs="Arial"/>
          <w:sz w:val="24"/>
          <w:szCs w:val="24"/>
          <w:lang w:val="az-Latn-AZ"/>
        </w:rPr>
        <w:t xml:space="preserve"> 1</w:t>
      </w:r>
      <w:r w:rsidRPr="00993AF9">
        <w:rPr>
          <w:rFonts w:ascii="Arial" w:hAnsi="Arial" w:cs="Arial"/>
          <w:sz w:val="24"/>
          <w:szCs w:val="24"/>
          <w:lang w:val="az-Latn-AZ"/>
        </w:rPr>
        <w:t xml:space="preserve"> intizam tənbeh tədbiri tətbiq </w:t>
      </w:r>
      <w:proofErr w:type="spellStart"/>
      <w:r w:rsidRPr="00993AF9">
        <w:rPr>
          <w:rFonts w:ascii="Arial" w:hAnsi="Arial" w:cs="Arial"/>
          <w:sz w:val="24"/>
          <w:szCs w:val="24"/>
          <w:lang w:val="az-Latn-AZ"/>
        </w:rPr>
        <w:t>edilmişdir</w:t>
      </w:r>
      <w:proofErr w:type="spellEnd"/>
      <w:r w:rsidRPr="00993AF9">
        <w:rPr>
          <w:rFonts w:ascii="Arial" w:hAnsi="Arial" w:cs="Arial"/>
          <w:sz w:val="24"/>
          <w:szCs w:val="24"/>
          <w:lang w:val="az-Latn-AZ"/>
        </w:rPr>
        <w:t xml:space="preserve">. </w:t>
      </w:r>
    </w:p>
    <w:p w14:paraId="1FB7AF1C" w14:textId="77777777" w:rsidR="00C358AB" w:rsidRPr="00993AF9" w:rsidRDefault="00993AF9" w:rsidP="00DD469D">
      <w:pPr>
        <w:spacing w:after="0" w:line="360" w:lineRule="auto"/>
        <w:ind w:firstLine="567"/>
        <w:jc w:val="both"/>
        <w:rPr>
          <w:rFonts w:ascii="Arial" w:hAnsi="Arial" w:cs="Arial"/>
          <w:sz w:val="24"/>
          <w:szCs w:val="24"/>
          <w:lang w:val="az-Latn-AZ"/>
        </w:rPr>
      </w:pPr>
      <w:r w:rsidRPr="00993AF9">
        <w:rPr>
          <w:rFonts w:ascii="Arial" w:hAnsi="Arial" w:cs="Arial"/>
          <w:sz w:val="24"/>
          <w:szCs w:val="24"/>
          <w:lang w:val="az-Latn-AZ"/>
        </w:rPr>
        <w:t>Ağcabədi</w:t>
      </w:r>
      <w:r w:rsidR="00357B42" w:rsidRPr="00993AF9">
        <w:rPr>
          <w:rFonts w:ascii="Arial" w:hAnsi="Arial" w:cs="Arial"/>
          <w:sz w:val="24"/>
          <w:szCs w:val="24"/>
          <w:lang w:val="az-Latn-AZ"/>
        </w:rPr>
        <w:t xml:space="preserve"> Rayon İcra Hakimiyyəti tərəfində</w:t>
      </w:r>
      <w:r w:rsidR="00AC48A3" w:rsidRPr="00993AF9">
        <w:rPr>
          <w:rFonts w:ascii="Arial" w:hAnsi="Arial" w:cs="Arial"/>
          <w:sz w:val="24"/>
          <w:szCs w:val="24"/>
          <w:lang w:val="az-Latn-AZ"/>
        </w:rPr>
        <w:t xml:space="preserve">n təqdim edilən məlumatda </w:t>
      </w:r>
      <w:r w:rsidR="00B42D08" w:rsidRPr="00993AF9">
        <w:rPr>
          <w:rFonts w:ascii="Arial" w:hAnsi="Arial" w:cs="Arial"/>
          <w:sz w:val="24"/>
          <w:szCs w:val="24"/>
          <w:lang w:val="az-Latn-AZ"/>
        </w:rPr>
        <w:t xml:space="preserve">2 intizam tənbeh tədbirinin tətbiq edildiyi göstərilsə də, pozulmuş etik davranış qaydası qeyd </w:t>
      </w:r>
      <w:proofErr w:type="spellStart"/>
      <w:r w:rsidR="00B42D08" w:rsidRPr="00993AF9">
        <w:rPr>
          <w:rFonts w:ascii="Arial" w:hAnsi="Arial" w:cs="Arial"/>
          <w:sz w:val="24"/>
          <w:szCs w:val="24"/>
          <w:lang w:val="az-Latn-AZ"/>
        </w:rPr>
        <w:t>edilməmişdir</w:t>
      </w:r>
      <w:proofErr w:type="spellEnd"/>
      <w:r w:rsidR="00B42D08" w:rsidRPr="00993AF9">
        <w:rPr>
          <w:rFonts w:ascii="Arial" w:hAnsi="Arial" w:cs="Arial"/>
          <w:sz w:val="24"/>
          <w:szCs w:val="24"/>
          <w:lang w:val="az-Latn-AZ"/>
        </w:rPr>
        <w:t>.</w:t>
      </w:r>
    </w:p>
    <w:p w14:paraId="64C575B9" w14:textId="77777777" w:rsidR="00DD469D" w:rsidRDefault="00DD469D" w:rsidP="00DD469D">
      <w:pPr>
        <w:spacing w:after="0" w:line="360" w:lineRule="auto"/>
        <w:ind w:firstLine="567"/>
        <w:jc w:val="both"/>
        <w:rPr>
          <w:rFonts w:ascii="Arial" w:hAnsi="Arial" w:cs="Arial"/>
          <w:sz w:val="24"/>
          <w:szCs w:val="24"/>
          <w:lang w:val="az-Latn-AZ"/>
        </w:rPr>
      </w:pPr>
    </w:p>
    <w:p w14:paraId="06422F06" w14:textId="77777777" w:rsidR="00AE3934" w:rsidRDefault="00AE3934" w:rsidP="00DD469D">
      <w:pPr>
        <w:spacing w:after="0" w:line="360" w:lineRule="auto"/>
        <w:ind w:firstLine="567"/>
        <w:jc w:val="both"/>
        <w:rPr>
          <w:rFonts w:ascii="Arial" w:hAnsi="Arial" w:cs="Arial"/>
          <w:sz w:val="24"/>
          <w:szCs w:val="24"/>
          <w:lang w:val="az-Latn-AZ"/>
        </w:rPr>
      </w:pPr>
    </w:p>
    <w:p w14:paraId="3412B37A" w14:textId="77777777" w:rsidR="00AE3934" w:rsidRDefault="00AE3934" w:rsidP="00DD469D">
      <w:pPr>
        <w:spacing w:after="0" w:line="360" w:lineRule="auto"/>
        <w:ind w:firstLine="567"/>
        <w:jc w:val="both"/>
        <w:rPr>
          <w:rFonts w:ascii="Arial" w:hAnsi="Arial" w:cs="Arial"/>
          <w:sz w:val="24"/>
          <w:szCs w:val="24"/>
          <w:lang w:val="az-Latn-AZ"/>
        </w:rPr>
      </w:pPr>
    </w:p>
    <w:p w14:paraId="4C7C0EEF" w14:textId="77777777" w:rsidR="00AE3934" w:rsidRDefault="00AE3934" w:rsidP="00DD469D">
      <w:pPr>
        <w:spacing w:after="0" w:line="360" w:lineRule="auto"/>
        <w:ind w:firstLine="567"/>
        <w:jc w:val="both"/>
        <w:rPr>
          <w:rFonts w:ascii="Arial" w:hAnsi="Arial" w:cs="Arial"/>
          <w:sz w:val="24"/>
          <w:szCs w:val="24"/>
          <w:lang w:val="az-Latn-AZ"/>
        </w:rPr>
      </w:pPr>
    </w:p>
    <w:p w14:paraId="4E55C8D4" w14:textId="6A790E96" w:rsidR="00AE3934" w:rsidRDefault="00AE3934" w:rsidP="00DD469D">
      <w:pPr>
        <w:spacing w:after="0" w:line="360" w:lineRule="auto"/>
        <w:ind w:firstLine="567"/>
        <w:jc w:val="both"/>
        <w:rPr>
          <w:rFonts w:ascii="Arial" w:hAnsi="Arial" w:cs="Arial"/>
          <w:sz w:val="24"/>
          <w:szCs w:val="24"/>
          <w:lang w:val="az-Latn-AZ"/>
        </w:rPr>
      </w:pPr>
    </w:p>
    <w:p w14:paraId="41318262" w14:textId="00C0766C" w:rsidR="006D24ED" w:rsidRDefault="006D24ED" w:rsidP="00DD469D">
      <w:pPr>
        <w:spacing w:after="0" w:line="360" w:lineRule="auto"/>
        <w:ind w:firstLine="567"/>
        <w:jc w:val="both"/>
        <w:rPr>
          <w:rFonts w:ascii="Arial" w:hAnsi="Arial" w:cs="Arial"/>
          <w:sz w:val="24"/>
          <w:szCs w:val="24"/>
          <w:lang w:val="az-Latn-AZ"/>
        </w:rPr>
      </w:pPr>
    </w:p>
    <w:p w14:paraId="728BB6F7" w14:textId="77777777" w:rsidR="006D24ED" w:rsidRDefault="006D24ED" w:rsidP="00DD469D">
      <w:pPr>
        <w:spacing w:after="0" w:line="360" w:lineRule="auto"/>
        <w:ind w:firstLine="567"/>
        <w:jc w:val="both"/>
        <w:rPr>
          <w:rFonts w:ascii="Arial" w:hAnsi="Arial" w:cs="Arial"/>
          <w:sz w:val="24"/>
          <w:szCs w:val="24"/>
          <w:lang w:val="az-Latn-AZ"/>
        </w:rPr>
      </w:pPr>
    </w:p>
    <w:p w14:paraId="4C065D55" w14:textId="41ED6D0C" w:rsidR="00AE3934" w:rsidRDefault="00AE3934" w:rsidP="00DD469D">
      <w:pPr>
        <w:spacing w:after="0" w:line="360" w:lineRule="auto"/>
        <w:ind w:firstLine="567"/>
        <w:jc w:val="both"/>
        <w:rPr>
          <w:rFonts w:ascii="Arial" w:hAnsi="Arial" w:cs="Arial"/>
          <w:sz w:val="24"/>
          <w:szCs w:val="24"/>
          <w:lang w:val="az-Latn-AZ"/>
        </w:rPr>
      </w:pPr>
    </w:p>
    <w:p w14:paraId="4C7D3C33" w14:textId="54B34EFF" w:rsidR="003E6D1A" w:rsidRDefault="003E6D1A" w:rsidP="00DD469D">
      <w:pPr>
        <w:spacing w:after="0" w:line="360" w:lineRule="auto"/>
        <w:ind w:firstLine="567"/>
        <w:jc w:val="both"/>
        <w:rPr>
          <w:rFonts w:ascii="Arial" w:hAnsi="Arial" w:cs="Arial"/>
          <w:sz w:val="24"/>
          <w:szCs w:val="24"/>
          <w:lang w:val="az-Latn-AZ"/>
        </w:rPr>
      </w:pPr>
    </w:p>
    <w:p w14:paraId="7DEA65DF" w14:textId="284B9CB5" w:rsidR="003E6D1A" w:rsidRDefault="003E6D1A" w:rsidP="00DD469D">
      <w:pPr>
        <w:spacing w:after="0" w:line="360" w:lineRule="auto"/>
        <w:ind w:firstLine="567"/>
        <w:jc w:val="both"/>
        <w:rPr>
          <w:rFonts w:ascii="Arial" w:hAnsi="Arial" w:cs="Arial"/>
          <w:sz w:val="24"/>
          <w:szCs w:val="24"/>
          <w:lang w:val="az-Latn-AZ"/>
        </w:rPr>
      </w:pPr>
    </w:p>
    <w:p w14:paraId="77C781B3" w14:textId="3FD78EF5" w:rsidR="003E6D1A" w:rsidRDefault="003E6D1A" w:rsidP="00DD469D">
      <w:pPr>
        <w:spacing w:after="0" w:line="360" w:lineRule="auto"/>
        <w:ind w:firstLine="567"/>
        <w:jc w:val="both"/>
        <w:rPr>
          <w:rFonts w:ascii="Arial" w:hAnsi="Arial" w:cs="Arial"/>
          <w:sz w:val="24"/>
          <w:szCs w:val="24"/>
          <w:lang w:val="az-Latn-AZ"/>
        </w:rPr>
      </w:pPr>
    </w:p>
    <w:p w14:paraId="4B943155" w14:textId="0A21AC26" w:rsidR="003E6D1A" w:rsidRDefault="003E6D1A" w:rsidP="00DD469D">
      <w:pPr>
        <w:spacing w:after="0" w:line="360" w:lineRule="auto"/>
        <w:ind w:firstLine="567"/>
        <w:jc w:val="both"/>
        <w:rPr>
          <w:rFonts w:ascii="Arial" w:hAnsi="Arial" w:cs="Arial"/>
          <w:sz w:val="24"/>
          <w:szCs w:val="24"/>
          <w:lang w:val="az-Latn-AZ"/>
        </w:rPr>
      </w:pPr>
    </w:p>
    <w:p w14:paraId="48D5DCC9" w14:textId="46885432" w:rsidR="003E6D1A" w:rsidRDefault="003E6D1A" w:rsidP="00DD469D">
      <w:pPr>
        <w:spacing w:after="0" w:line="360" w:lineRule="auto"/>
        <w:ind w:firstLine="567"/>
        <w:jc w:val="both"/>
        <w:rPr>
          <w:rFonts w:ascii="Arial" w:hAnsi="Arial" w:cs="Arial"/>
          <w:sz w:val="24"/>
          <w:szCs w:val="24"/>
          <w:lang w:val="az-Latn-AZ"/>
        </w:rPr>
      </w:pPr>
    </w:p>
    <w:p w14:paraId="7712CD77" w14:textId="1D40B772" w:rsidR="003E6D1A" w:rsidRDefault="003E6D1A" w:rsidP="00DD469D">
      <w:pPr>
        <w:spacing w:after="0" w:line="360" w:lineRule="auto"/>
        <w:ind w:firstLine="567"/>
        <w:jc w:val="both"/>
        <w:rPr>
          <w:rFonts w:ascii="Arial" w:hAnsi="Arial" w:cs="Arial"/>
          <w:sz w:val="24"/>
          <w:szCs w:val="24"/>
          <w:lang w:val="az-Latn-AZ"/>
        </w:rPr>
      </w:pPr>
    </w:p>
    <w:p w14:paraId="56CA4FBA" w14:textId="77777777" w:rsidR="003E6D1A" w:rsidRDefault="003E6D1A" w:rsidP="00DD469D">
      <w:pPr>
        <w:spacing w:after="0" w:line="360" w:lineRule="auto"/>
        <w:ind w:firstLine="567"/>
        <w:jc w:val="both"/>
        <w:rPr>
          <w:rFonts w:ascii="Arial" w:hAnsi="Arial" w:cs="Arial"/>
          <w:sz w:val="24"/>
          <w:szCs w:val="24"/>
          <w:lang w:val="az-Latn-AZ"/>
        </w:rPr>
      </w:pPr>
    </w:p>
    <w:p w14:paraId="2B376A6F" w14:textId="77777777" w:rsidR="00AE3934" w:rsidRPr="00DD469D" w:rsidRDefault="00AE3934" w:rsidP="00DD469D">
      <w:pPr>
        <w:spacing w:after="0" w:line="360" w:lineRule="auto"/>
        <w:ind w:firstLine="567"/>
        <w:jc w:val="both"/>
        <w:rPr>
          <w:rFonts w:ascii="Arial" w:hAnsi="Arial" w:cs="Arial"/>
          <w:sz w:val="24"/>
          <w:szCs w:val="24"/>
          <w:lang w:val="az-Latn-AZ"/>
        </w:rPr>
      </w:pPr>
    </w:p>
    <w:p w14:paraId="07FAF507" w14:textId="77777777" w:rsidR="00E31EF4" w:rsidRDefault="00792D57" w:rsidP="00E9187E">
      <w:pPr>
        <w:spacing w:after="0" w:line="240" w:lineRule="auto"/>
        <w:jc w:val="center"/>
        <w:rPr>
          <w:rFonts w:ascii="Arial" w:hAnsi="Arial" w:cs="Arial"/>
          <w:b/>
          <w:sz w:val="24"/>
          <w:szCs w:val="24"/>
          <w:lang w:val="az-Latn-AZ"/>
        </w:rPr>
      </w:pPr>
      <w:r w:rsidRPr="0093668F">
        <w:rPr>
          <w:rFonts w:ascii="Arial" w:hAnsi="Arial" w:cs="Arial"/>
          <w:b/>
          <w:sz w:val="24"/>
          <w:szCs w:val="24"/>
          <w:lang w:val="az-Latn-AZ"/>
        </w:rPr>
        <w:lastRenderedPageBreak/>
        <w:t>Diaqram 1.</w:t>
      </w:r>
      <w:r w:rsidRPr="0093668F">
        <w:rPr>
          <w:rFonts w:ascii="Arial" w:hAnsi="Arial" w:cs="Arial"/>
          <w:sz w:val="24"/>
          <w:szCs w:val="24"/>
          <w:lang w:val="az-Latn-AZ"/>
        </w:rPr>
        <w:t xml:space="preserve"> </w:t>
      </w:r>
      <w:r w:rsidRPr="00E9187E">
        <w:rPr>
          <w:rFonts w:ascii="Arial" w:hAnsi="Arial" w:cs="Arial"/>
          <w:b/>
          <w:sz w:val="24"/>
          <w:szCs w:val="24"/>
          <w:lang w:val="az-Latn-AZ"/>
        </w:rPr>
        <w:t>Mərkəzi və yerli icra hakimiyyə</w:t>
      </w:r>
      <w:r w:rsidR="009F08B6" w:rsidRPr="00E9187E">
        <w:rPr>
          <w:rFonts w:ascii="Arial" w:hAnsi="Arial" w:cs="Arial"/>
          <w:b/>
          <w:sz w:val="24"/>
          <w:szCs w:val="24"/>
          <w:lang w:val="az-Latn-AZ"/>
        </w:rPr>
        <w:t>ti orqanları, habelə digər dövlət qurumları</w:t>
      </w:r>
      <w:r w:rsidRPr="00E9187E">
        <w:rPr>
          <w:rFonts w:ascii="Arial" w:hAnsi="Arial" w:cs="Arial"/>
          <w:b/>
          <w:sz w:val="24"/>
          <w:szCs w:val="24"/>
          <w:lang w:val="az-Latn-AZ"/>
        </w:rPr>
        <w:t xml:space="preserve"> üzrə tə</w:t>
      </w:r>
      <w:r w:rsidR="009F08B6" w:rsidRPr="00E9187E">
        <w:rPr>
          <w:rFonts w:ascii="Arial" w:hAnsi="Arial" w:cs="Arial"/>
          <w:b/>
          <w:sz w:val="24"/>
          <w:szCs w:val="24"/>
          <w:lang w:val="az-Latn-AZ"/>
        </w:rPr>
        <w:t xml:space="preserve">tbiq edilmiş intizam </w:t>
      </w:r>
      <w:r w:rsidRPr="00E9187E">
        <w:rPr>
          <w:rFonts w:ascii="Arial" w:hAnsi="Arial" w:cs="Arial"/>
          <w:b/>
          <w:sz w:val="24"/>
          <w:szCs w:val="24"/>
          <w:lang w:val="az-Latn-AZ"/>
        </w:rPr>
        <w:t>tənbeh tədbirləri</w:t>
      </w:r>
    </w:p>
    <w:p w14:paraId="4196B2B5" w14:textId="77777777" w:rsidR="00E9187E" w:rsidRPr="0093668F" w:rsidRDefault="00E9187E" w:rsidP="00E9187E">
      <w:pPr>
        <w:spacing w:after="0" w:line="240" w:lineRule="auto"/>
        <w:jc w:val="center"/>
        <w:rPr>
          <w:rFonts w:ascii="Arial" w:hAnsi="Arial" w:cs="Arial"/>
          <w:sz w:val="24"/>
          <w:szCs w:val="24"/>
          <w:lang w:val="az-Latn-AZ"/>
        </w:rPr>
      </w:pPr>
    </w:p>
    <w:p w14:paraId="4D52A730" w14:textId="77777777" w:rsidR="00E31EF4" w:rsidRPr="0093668F" w:rsidRDefault="00E31EF4" w:rsidP="00792D57">
      <w:pPr>
        <w:spacing w:after="0" w:line="360" w:lineRule="auto"/>
        <w:jc w:val="both"/>
        <w:rPr>
          <w:rFonts w:ascii="Arial" w:hAnsi="Arial" w:cs="Arial"/>
          <w:sz w:val="24"/>
          <w:szCs w:val="24"/>
          <w:lang w:val="az-Latn-AZ"/>
        </w:rPr>
      </w:pPr>
      <w:r w:rsidRPr="0093668F">
        <w:rPr>
          <w:rFonts w:ascii="Arial" w:hAnsi="Arial" w:cs="Arial"/>
          <w:noProof/>
          <w:sz w:val="24"/>
          <w:szCs w:val="24"/>
          <w:lang w:val="az-Latn-AZ" w:eastAsia="az-Latn-AZ"/>
        </w:rPr>
        <w:drawing>
          <wp:inline distT="0" distB="0" distL="0" distR="0" wp14:anchorId="6ED34BC5" wp14:editId="3B0EB376">
            <wp:extent cx="6315075" cy="391477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6E4C9AE" w14:textId="77777777" w:rsidR="00D82CCC" w:rsidRDefault="00D82CCC" w:rsidP="00FE0C2A">
      <w:pPr>
        <w:spacing w:after="0" w:line="360" w:lineRule="auto"/>
        <w:rPr>
          <w:rFonts w:ascii="Arial" w:hAnsi="Arial" w:cs="Arial"/>
          <w:b/>
          <w:sz w:val="24"/>
          <w:szCs w:val="24"/>
          <w:lang w:val="az-Latn-AZ"/>
        </w:rPr>
      </w:pPr>
    </w:p>
    <w:p w14:paraId="421A11F8" w14:textId="77777777" w:rsidR="008626C8" w:rsidRDefault="008626C8" w:rsidP="00FE0C2A">
      <w:pPr>
        <w:spacing w:after="0" w:line="360" w:lineRule="auto"/>
        <w:rPr>
          <w:rFonts w:ascii="Arial" w:hAnsi="Arial" w:cs="Arial"/>
          <w:b/>
          <w:sz w:val="24"/>
          <w:szCs w:val="24"/>
          <w:lang w:val="az-Latn-AZ"/>
        </w:rPr>
      </w:pPr>
    </w:p>
    <w:p w14:paraId="7D303760" w14:textId="77777777" w:rsidR="008626C8" w:rsidRDefault="008626C8" w:rsidP="00FE0C2A">
      <w:pPr>
        <w:spacing w:after="0" w:line="360" w:lineRule="auto"/>
        <w:rPr>
          <w:rFonts w:ascii="Arial" w:hAnsi="Arial" w:cs="Arial"/>
          <w:b/>
          <w:sz w:val="24"/>
          <w:szCs w:val="24"/>
          <w:lang w:val="az-Latn-AZ"/>
        </w:rPr>
      </w:pPr>
    </w:p>
    <w:p w14:paraId="3DC94760" w14:textId="77777777" w:rsidR="008626C8" w:rsidRDefault="008626C8" w:rsidP="00FE0C2A">
      <w:pPr>
        <w:spacing w:after="0" w:line="360" w:lineRule="auto"/>
        <w:rPr>
          <w:rFonts w:ascii="Arial" w:hAnsi="Arial" w:cs="Arial"/>
          <w:b/>
          <w:sz w:val="24"/>
          <w:szCs w:val="24"/>
          <w:lang w:val="az-Latn-AZ"/>
        </w:rPr>
      </w:pPr>
    </w:p>
    <w:p w14:paraId="6DC3FE1F" w14:textId="77777777" w:rsidR="008626C8" w:rsidRDefault="008626C8" w:rsidP="00FE0C2A">
      <w:pPr>
        <w:spacing w:after="0" w:line="360" w:lineRule="auto"/>
        <w:rPr>
          <w:rFonts w:ascii="Arial" w:hAnsi="Arial" w:cs="Arial"/>
          <w:b/>
          <w:sz w:val="24"/>
          <w:szCs w:val="24"/>
          <w:lang w:val="az-Latn-AZ"/>
        </w:rPr>
      </w:pPr>
    </w:p>
    <w:p w14:paraId="12F8D9B6" w14:textId="77777777" w:rsidR="008626C8" w:rsidRDefault="008626C8" w:rsidP="00FE0C2A">
      <w:pPr>
        <w:spacing w:after="0" w:line="360" w:lineRule="auto"/>
        <w:rPr>
          <w:rFonts w:ascii="Arial" w:hAnsi="Arial" w:cs="Arial"/>
          <w:b/>
          <w:sz w:val="24"/>
          <w:szCs w:val="24"/>
          <w:lang w:val="az-Latn-AZ"/>
        </w:rPr>
      </w:pPr>
    </w:p>
    <w:p w14:paraId="6FC4C4B3" w14:textId="77777777" w:rsidR="008626C8" w:rsidRDefault="008626C8" w:rsidP="00FE0C2A">
      <w:pPr>
        <w:spacing w:after="0" w:line="360" w:lineRule="auto"/>
        <w:rPr>
          <w:rFonts w:ascii="Arial" w:hAnsi="Arial" w:cs="Arial"/>
          <w:b/>
          <w:sz w:val="24"/>
          <w:szCs w:val="24"/>
          <w:lang w:val="az-Latn-AZ"/>
        </w:rPr>
      </w:pPr>
    </w:p>
    <w:p w14:paraId="6ABAFFF6" w14:textId="77777777" w:rsidR="008626C8" w:rsidRDefault="008626C8" w:rsidP="00FE0C2A">
      <w:pPr>
        <w:spacing w:after="0" w:line="360" w:lineRule="auto"/>
        <w:rPr>
          <w:rFonts w:ascii="Arial" w:hAnsi="Arial" w:cs="Arial"/>
          <w:b/>
          <w:sz w:val="24"/>
          <w:szCs w:val="24"/>
          <w:lang w:val="az-Latn-AZ"/>
        </w:rPr>
      </w:pPr>
    </w:p>
    <w:p w14:paraId="22FA60CD" w14:textId="77777777" w:rsidR="008626C8" w:rsidRDefault="008626C8" w:rsidP="00FE0C2A">
      <w:pPr>
        <w:spacing w:after="0" w:line="360" w:lineRule="auto"/>
        <w:rPr>
          <w:rFonts w:ascii="Arial" w:hAnsi="Arial" w:cs="Arial"/>
          <w:b/>
          <w:sz w:val="24"/>
          <w:szCs w:val="24"/>
          <w:lang w:val="az-Latn-AZ"/>
        </w:rPr>
      </w:pPr>
    </w:p>
    <w:p w14:paraId="7A60698B" w14:textId="77777777" w:rsidR="008626C8" w:rsidRDefault="008626C8" w:rsidP="00FE0C2A">
      <w:pPr>
        <w:spacing w:after="0" w:line="360" w:lineRule="auto"/>
        <w:rPr>
          <w:rFonts w:ascii="Arial" w:hAnsi="Arial" w:cs="Arial"/>
          <w:b/>
          <w:sz w:val="24"/>
          <w:szCs w:val="24"/>
          <w:lang w:val="az-Latn-AZ"/>
        </w:rPr>
      </w:pPr>
    </w:p>
    <w:p w14:paraId="5FBDE7DD" w14:textId="77777777" w:rsidR="00AE3934" w:rsidRDefault="00AE3934" w:rsidP="00FE0C2A">
      <w:pPr>
        <w:spacing w:after="0" w:line="360" w:lineRule="auto"/>
        <w:rPr>
          <w:rFonts w:ascii="Arial" w:hAnsi="Arial" w:cs="Arial"/>
          <w:b/>
          <w:sz w:val="24"/>
          <w:szCs w:val="24"/>
          <w:lang w:val="az-Latn-AZ"/>
        </w:rPr>
      </w:pPr>
    </w:p>
    <w:p w14:paraId="1374F88F" w14:textId="77777777" w:rsidR="00AE3934" w:rsidRDefault="00AE3934" w:rsidP="00FE0C2A">
      <w:pPr>
        <w:spacing w:after="0" w:line="360" w:lineRule="auto"/>
        <w:rPr>
          <w:rFonts w:ascii="Arial" w:hAnsi="Arial" w:cs="Arial"/>
          <w:b/>
          <w:sz w:val="24"/>
          <w:szCs w:val="24"/>
          <w:lang w:val="az-Latn-AZ"/>
        </w:rPr>
      </w:pPr>
    </w:p>
    <w:p w14:paraId="09702F50" w14:textId="77777777" w:rsidR="008626C8" w:rsidRDefault="008626C8" w:rsidP="00FE0C2A">
      <w:pPr>
        <w:spacing w:after="0" w:line="360" w:lineRule="auto"/>
        <w:rPr>
          <w:rFonts w:ascii="Arial" w:hAnsi="Arial" w:cs="Arial"/>
          <w:b/>
          <w:sz w:val="24"/>
          <w:szCs w:val="24"/>
          <w:lang w:val="az-Latn-AZ"/>
        </w:rPr>
      </w:pPr>
    </w:p>
    <w:p w14:paraId="2FD3CDBB" w14:textId="77777777" w:rsidR="008626C8" w:rsidRDefault="008626C8" w:rsidP="00FE0C2A">
      <w:pPr>
        <w:spacing w:after="0" w:line="360" w:lineRule="auto"/>
        <w:rPr>
          <w:rFonts w:ascii="Arial" w:hAnsi="Arial" w:cs="Arial"/>
          <w:b/>
          <w:sz w:val="24"/>
          <w:szCs w:val="24"/>
          <w:lang w:val="az-Latn-AZ"/>
        </w:rPr>
      </w:pPr>
    </w:p>
    <w:p w14:paraId="6B884537" w14:textId="77777777" w:rsidR="008626C8" w:rsidRDefault="008626C8" w:rsidP="00FE0C2A">
      <w:pPr>
        <w:spacing w:after="0" w:line="360" w:lineRule="auto"/>
        <w:rPr>
          <w:rFonts w:ascii="Arial" w:hAnsi="Arial" w:cs="Arial"/>
          <w:b/>
          <w:sz w:val="24"/>
          <w:szCs w:val="24"/>
          <w:lang w:val="az-Latn-AZ"/>
        </w:rPr>
      </w:pPr>
    </w:p>
    <w:p w14:paraId="65D4375B" w14:textId="77777777" w:rsidR="00274B5C" w:rsidRDefault="00274B5C" w:rsidP="009F08B6">
      <w:pPr>
        <w:spacing w:after="0" w:line="360" w:lineRule="auto"/>
        <w:jc w:val="center"/>
        <w:rPr>
          <w:rFonts w:ascii="Arial" w:hAnsi="Arial" w:cs="Arial"/>
          <w:b/>
          <w:sz w:val="24"/>
          <w:szCs w:val="24"/>
          <w:lang w:val="az-Latn-AZ"/>
        </w:rPr>
      </w:pPr>
    </w:p>
    <w:p w14:paraId="195C78F3" w14:textId="77777777" w:rsidR="0001513A" w:rsidRDefault="00792D57" w:rsidP="00E9187E">
      <w:pPr>
        <w:spacing w:after="0" w:line="240" w:lineRule="auto"/>
        <w:jc w:val="center"/>
        <w:rPr>
          <w:rFonts w:ascii="Arial" w:hAnsi="Arial" w:cs="Arial"/>
          <w:b/>
          <w:sz w:val="24"/>
          <w:szCs w:val="24"/>
          <w:lang w:val="az-Latn-AZ"/>
        </w:rPr>
      </w:pPr>
      <w:r w:rsidRPr="0093668F">
        <w:rPr>
          <w:rFonts w:ascii="Arial" w:hAnsi="Arial" w:cs="Arial"/>
          <w:b/>
          <w:sz w:val="24"/>
          <w:szCs w:val="24"/>
          <w:lang w:val="az-Latn-AZ"/>
        </w:rPr>
        <w:lastRenderedPageBreak/>
        <w:t>Diaqram 2.</w:t>
      </w:r>
      <w:r w:rsidRPr="0093668F">
        <w:rPr>
          <w:rFonts w:ascii="Arial" w:hAnsi="Arial" w:cs="Arial"/>
          <w:sz w:val="24"/>
          <w:szCs w:val="24"/>
          <w:lang w:val="az-Latn-AZ"/>
        </w:rPr>
        <w:t xml:space="preserve"> </w:t>
      </w:r>
      <w:r w:rsidRPr="00E9187E">
        <w:rPr>
          <w:rFonts w:ascii="Arial" w:hAnsi="Arial" w:cs="Arial"/>
          <w:b/>
          <w:sz w:val="24"/>
          <w:szCs w:val="24"/>
          <w:lang w:val="az-Latn-AZ"/>
        </w:rPr>
        <w:t>Mərkəzi və yerli icra hakimiyyəti orqanları</w:t>
      </w:r>
      <w:r w:rsidR="009F08B6" w:rsidRPr="00E9187E">
        <w:rPr>
          <w:rFonts w:ascii="Arial" w:hAnsi="Arial" w:cs="Arial"/>
          <w:b/>
          <w:sz w:val="24"/>
          <w:szCs w:val="24"/>
          <w:lang w:val="az-Latn-AZ"/>
        </w:rPr>
        <w:t>, habelə digər dövlət qurumları</w:t>
      </w:r>
      <w:r w:rsidRPr="00E9187E">
        <w:rPr>
          <w:rFonts w:ascii="Arial" w:hAnsi="Arial" w:cs="Arial"/>
          <w:b/>
          <w:sz w:val="24"/>
          <w:szCs w:val="24"/>
          <w:lang w:val="az-Latn-AZ"/>
        </w:rPr>
        <w:t xml:space="preserve"> üzrə pozulmuş etik davranış</w:t>
      </w:r>
      <w:r w:rsidR="009F08B6" w:rsidRPr="00E9187E">
        <w:rPr>
          <w:rFonts w:ascii="Arial" w:hAnsi="Arial" w:cs="Arial"/>
          <w:b/>
          <w:sz w:val="24"/>
          <w:szCs w:val="24"/>
          <w:lang w:val="az-Latn-AZ"/>
        </w:rPr>
        <w:t xml:space="preserve"> </w:t>
      </w:r>
      <w:r w:rsidR="0001513A" w:rsidRPr="00E9187E">
        <w:rPr>
          <w:rFonts w:ascii="Arial" w:hAnsi="Arial" w:cs="Arial"/>
          <w:b/>
          <w:sz w:val="24"/>
          <w:szCs w:val="24"/>
          <w:lang w:val="az-Latn-AZ"/>
        </w:rPr>
        <w:t>q</w:t>
      </w:r>
      <w:r w:rsidR="00617B71" w:rsidRPr="00E9187E">
        <w:rPr>
          <w:rFonts w:ascii="Arial" w:hAnsi="Arial" w:cs="Arial"/>
          <w:b/>
          <w:sz w:val="24"/>
          <w:szCs w:val="24"/>
          <w:lang w:val="az-Latn-AZ"/>
        </w:rPr>
        <w:t>aydaları</w:t>
      </w:r>
    </w:p>
    <w:p w14:paraId="0B98C26B" w14:textId="77777777" w:rsidR="00E9187E" w:rsidRPr="00E9187E" w:rsidRDefault="00E9187E" w:rsidP="00E9187E">
      <w:pPr>
        <w:spacing w:after="0" w:line="240" w:lineRule="auto"/>
        <w:jc w:val="center"/>
        <w:rPr>
          <w:rFonts w:ascii="Arial" w:hAnsi="Arial" w:cs="Arial"/>
          <w:b/>
          <w:sz w:val="24"/>
          <w:szCs w:val="24"/>
          <w:lang w:val="az-Latn-AZ"/>
        </w:rPr>
      </w:pPr>
    </w:p>
    <w:p w14:paraId="7E6748ED" w14:textId="77777777" w:rsidR="009F08B6" w:rsidRPr="00DD469D" w:rsidRDefault="00F21178" w:rsidP="009F08B6">
      <w:pPr>
        <w:spacing w:after="0" w:line="360" w:lineRule="auto"/>
        <w:jc w:val="center"/>
        <w:rPr>
          <w:rFonts w:ascii="Arial" w:hAnsi="Arial" w:cs="Arial"/>
          <w:sz w:val="24"/>
          <w:szCs w:val="24"/>
          <w:lang w:val="az-Latn-AZ"/>
        </w:rPr>
      </w:pPr>
      <w:r w:rsidRPr="00DD469D">
        <w:rPr>
          <w:rFonts w:ascii="Arial" w:hAnsi="Arial" w:cs="Arial"/>
          <w:noProof/>
          <w:sz w:val="24"/>
          <w:szCs w:val="24"/>
          <w:lang w:val="az-Latn-AZ" w:eastAsia="az-Latn-AZ"/>
        </w:rPr>
        <w:drawing>
          <wp:inline distT="0" distB="0" distL="0" distR="0" wp14:anchorId="3E07891D" wp14:editId="4223EFCE">
            <wp:extent cx="6448425" cy="6181725"/>
            <wp:effectExtent l="0" t="0" r="9525"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B65A5EE" w14:textId="77777777" w:rsidR="00617B71" w:rsidRPr="0093668F" w:rsidRDefault="00617B71" w:rsidP="00343301">
      <w:pPr>
        <w:spacing w:after="0" w:line="360" w:lineRule="auto"/>
        <w:ind w:left="-567"/>
        <w:jc w:val="both"/>
        <w:rPr>
          <w:rFonts w:ascii="Arial" w:hAnsi="Arial" w:cs="Arial"/>
          <w:sz w:val="24"/>
          <w:szCs w:val="24"/>
          <w:lang w:val="az-Latn-AZ"/>
        </w:rPr>
      </w:pPr>
      <w:r w:rsidRPr="0093668F">
        <w:rPr>
          <w:rFonts w:ascii="Arial" w:hAnsi="Arial" w:cs="Arial"/>
          <w:sz w:val="24"/>
          <w:szCs w:val="24"/>
          <w:lang w:val="az-Latn-AZ"/>
        </w:rPr>
        <w:t xml:space="preserve"> </w:t>
      </w:r>
    </w:p>
    <w:p w14:paraId="659B82C9" w14:textId="77777777" w:rsidR="009E66AA" w:rsidRDefault="009E66AA" w:rsidP="00C358AB">
      <w:pPr>
        <w:spacing w:after="0" w:line="360" w:lineRule="auto"/>
        <w:jc w:val="both"/>
        <w:rPr>
          <w:rFonts w:ascii="Arial" w:hAnsi="Arial" w:cs="Arial"/>
          <w:sz w:val="24"/>
          <w:szCs w:val="24"/>
          <w:lang w:val="az-Latn-AZ"/>
        </w:rPr>
      </w:pPr>
    </w:p>
    <w:p w14:paraId="19F5455E" w14:textId="77777777" w:rsidR="00FE0C2A" w:rsidRDefault="00FE0C2A" w:rsidP="00C358AB">
      <w:pPr>
        <w:spacing w:after="0" w:line="360" w:lineRule="auto"/>
        <w:jc w:val="both"/>
        <w:rPr>
          <w:rFonts w:ascii="Arial" w:hAnsi="Arial" w:cs="Arial"/>
          <w:sz w:val="24"/>
          <w:szCs w:val="24"/>
          <w:lang w:val="az-Latn-AZ"/>
        </w:rPr>
      </w:pPr>
    </w:p>
    <w:p w14:paraId="7172F3A6" w14:textId="77777777" w:rsidR="00FE0C2A" w:rsidRDefault="00FE0C2A" w:rsidP="00C358AB">
      <w:pPr>
        <w:spacing w:after="0" w:line="360" w:lineRule="auto"/>
        <w:jc w:val="both"/>
        <w:rPr>
          <w:rFonts w:ascii="Arial" w:hAnsi="Arial" w:cs="Arial"/>
          <w:sz w:val="24"/>
          <w:szCs w:val="24"/>
          <w:lang w:val="az-Latn-AZ"/>
        </w:rPr>
      </w:pPr>
    </w:p>
    <w:p w14:paraId="61FA129A" w14:textId="77777777" w:rsidR="00FE0C2A" w:rsidRDefault="00FE0C2A" w:rsidP="00C358AB">
      <w:pPr>
        <w:spacing w:after="0" w:line="360" w:lineRule="auto"/>
        <w:jc w:val="both"/>
        <w:rPr>
          <w:rFonts w:ascii="Arial" w:hAnsi="Arial" w:cs="Arial"/>
          <w:sz w:val="24"/>
          <w:szCs w:val="24"/>
          <w:lang w:val="az-Latn-AZ"/>
        </w:rPr>
      </w:pPr>
    </w:p>
    <w:p w14:paraId="51A87BFB" w14:textId="77777777" w:rsidR="00FE0C2A" w:rsidRDefault="00FE0C2A" w:rsidP="00C358AB">
      <w:pPr>
        <w:spacing w:after="0" w:line="360" w:lineRule="auto"/>
        <w:jc w:val="both"/>
        <w:rPr>
          <w:rFonts w:ascii="Arial" w:hAnsi="Arial" w:cs="Arial"/>
          <w:sz w:val="24"/>
          <w:szCs w:val="24"/>
          <w:lang w:val="az-Latn-AZ"/>
        </w:rPr>
      </w:pPr>
    </w:p>
    <w:p w14:paraId="47A92473" w14:textId="77777777" w:rsidR="00A20AC5" w:rsidRPr="0093668F" w:rsidRDefault="00A20AC5" w:rsidP="00343301">
      <w:pPr>
        <w:spacing w:after="0" w:line="360" w:lineRule="auto"/>
        <w:ind w:left="-567"/>
        <w:jc w:val="both"/>
        <w:rPr>
          <w:rFonts w:ascii="Arial" w:hAnsi="Arial" w:cs="Arial"/>
          <w:sz w:val="24"/>
          <w:szCs w:val="24"/>
          <w:lang w:val="az-Latn-AZ"/>
        </w:rPr>
      </w:pPr>
    </w:p>
    <w:p w14:paraId="3EE82891" w14:textId="77777777" w:rsidR="0001513A" w:rsidRDefault="00617B71" w:rsidP="00E9187E">
      <w:pPr>
        <w:spacing w:after="0" w:line="240" w:lineRule="auto"/>
        <w:ind w:left="-567"/>
        <w:jc w:val="center"/>
        <w:rPr>
          <w:rFonts w:ascii="Arial" w:hAnsi="Arial" w:cs="Arial"/>
          <w:b/>
          <w:sz w:val="24"/>
          <w:szCs w:val="24"/>
          <w:lang w:val="az-Latn-AZ"/>
        </w:rPr>
      </w:pPr>
      <w:r w:rsidRPr="0093668F">
        <w:rPr>
          <w:rFonts w:ascii="Arial" w:hAnsi="Arial" w:cs="Arial"/>
          <w:b/>
          <w:sz w:val="24"/>
          <w:szCs w:val="24"/>
          <w:lang w:val="az-Latn-AZ"/>
        </w:rPr>
        <w:lastRenderedPageBreak/>
        <w:t>Diaqram 3.</w:t>
      </w:r>
      <w:r w:rsidRPr="0093668F">
        <w:rPr>
          <w:rFonts w:ascii="Arial" w:hAnsi="Arial" w:cs="Arial"/>
          <w:sz w:val="24"/>
          <w:szCs w:val="24"/>
          <w:lang w:val="az-Latn-AZ"/>
        </w:rPr>
        <w:t xml:space="preserve"> </w:t>
      </w:r>
      <w:r w:rsidRPr="00E9187E">
        <w:rPr>
          <w:rFonts w:ascii="Arial" w:hAnsi="Arial" w:cs="Arial"/>
          <w:b/>
          <w:sz w:val="24"/>
          <w:szCs w:val="24"/>
          <w:lang w:val="az-Latn-AZ"/>
        </w:rPr>
        <w:t>Mərkəzi icra hakimiyyə</w:t>
      </w:r>
      <w:r w:rsidR="00985D3A" w:rsidRPr="00E9187E">
        <w:rPr>
          <w:rFonts w:ascii="Arial" w:hAnsi="Arial" w:cs="Arial"/>
          <w:b/>
          <w:sz w:val="24"/>
          <w:szCs w:val="24"/>
          <w:lang w:val="az-Latn-AZ"/>
        </w:rPr>
        <w:t xml:space="preserve">ti orqanları </w:t>
      </w:r>
      <w:r w:rsidR="009F4C0D" w:rsidRPr="00E9187E">
        <w:rPr>
          <w:rFonts w:ascii="Arial" w:hAnsi="Arial" w:cs="Arial"/>
          <w:b/>
          <w:sz w:val="24"/>
          <w:szCs w:val="24"/>
          <w:lang w:val="az-Latn-AZ"/>
        </w:rPr>
        <w:t>və digər dövlə</w:t>
      </w:r>
      <w:r w:rsidR="00985D3A" w:rsidRPr="00E9187E">
        <w:rPr>
          <w:rFonts w:ascii="Arial" w:hAnsi="Arial" w:cs="Arial"/>
          <w:b/>
          <w:sz w:val="24"/>
          <w:szCs w:val="24"/>
          <w:lang w:val="az-Latn-AZ"/>
        </w:rPr>
        <w:t>t qurumları</w:t>
      </w:r>
      <w:r w:rsidRPr="00E9187E">
        <w:rPr>
          <w:rFonts w:ascii="Arial" w:hAnsi="Arial" w:cs="Arial"/>
          <w:b/>
          <w:sz w:val="24"/>
          <w:szCs w:val="24"/>
          <w:lang w:val="az-Latn-AZ"/>
        </w:rPr>
        <w:t xml:space="preserve"> üzrə </w:t>
      </w:r>
      <w:r w:rsidR="00792D57" w:rsidRPr="00E9187E">
        <w:rPr>
          <w:rFonts w:ascii="Arial" w:hAnsi="Arial" w:cs="Arial"/>
          <w:b/>
          <w:sz w:val="24"/>
          <w:szCs w:val="24"/>
          <w:lang w:val="az-Latn-AZ"/>
        </w:rPr>
        <w:t>barəsində intizam tə</w:t>
      </w:r>
      <w:r w:rsidR="00985D3A" w:rsidRPr="00E9187E">
        <w:rPr>
          <w:rFonts w:ascii="Arial" w:hAnsi="Arial" w:cs="Arial"/>
          <w:b/>
          <w:sz w:val="24"/>
          <w:szCs w:val="24"/>
          <w:lang w:val="az-Latn-AZ"/>
        </w:rPr>
        <w:t xml:space="preserve">nbeh </w:t>
      </w:r>
      <w:r w:rsidR="00792D57" w:rsidRPr="00E9187E">
        <w:rPr>
          <w:rFonts w:ascii="Arial" w:hAnsi="Arial" w:cs="Arial"/>
          <w:b/>
          <w:sz w:val="24"/>
          <w:szCs w:val="24"/>
          <w:lang w:val="az-Latn-AZ"/>
        </w:rPr>
        <w:t>tədbirləri tətbiq edilmiş dövlə</w:t>
      </w:r>
      <w:r w:rsidR="00C97F0E" w:rsidRPr="00E9187E">
        <w:rPr>
          <w:rFonts w:ascii="Arial" w:hAnsi="Arial" w:cs="Arial"/>
          <w:b/>
          <w:sz w:val="24"/>
          <w:szCs w:val="24"/>
          <w:lang w:val="az-Latn-AZ"/>
        </w:rPr>
        <w:t>t qulluqçularının sayı</w:t>
      </w:r>
    </w:p>
    <w:p w14:paraId="6B6925E1" w14:textId="77777777" w:rsidR="00E9187E" w:rsidRPr="0093668F" w:rsidRDefault="00E9187E" w:rsidP="00E9187E">
      <w:pPr>
        <w:spacing w:after="0" w:line="240" w:lineRule="auto"/>
        <w:ind w:left="-567"/>
        <w:jc w:val="center"/>
        <w:rPr>
          <w:rFonts w:ascii="Arial" w:hAnsi="Arial" w:cs="Arial"/>
          <w:sz w:val="24"/>
          <w:szCs w:val="24"/>
          <w:lang w:val="az-Latn-AZ"/>
        </w:rPr>
      </w:pPr>
    </w:p>
    <w:p w14:paraId="3BDF1576" w14:textId="77777777" w:rsidR="009B684D" w:rsidRDefault="009B684D" w:rsidP="00792D57">
      <w:pPr>
        <w:spacing w:after="0" w:line="360" w:lineRule="auto"/>
        <w:jc w:val="both"/>
        <w:rPr>
          <w:rFonts w:ascii="Arial" w:hAnsi="Arial" w:cs="Arial"/>
          <w:sz w:val="24"/>
          <w:szCs w:val="24"/>
          <w:lang w:val="az-Latn-AZ"/>
        </w:rPr>
      </w:pPr>
      <w:r w:rsidRPr="0093668F">
        <w:rPr>
          <w:rFonts w:ascii="Arial" w:hAnsi="Arial" w:cs="Arial"/>
          <w:noProof/>
          <w:sz w:val="24"/>
          <w:szCs w:val="24"/>
          <w:lang w:val="az-Latn-AZ" w:eastAsia="az-Latn-AZ"/>
        </w:rPr>
        <w:drawing>
          <wp:inline distT="0" distB="0" distL="0" distR="0" wp14:anchorId="77B39C9B" wp14:editId="408BE04B">
            <wp:extent cx="6477000" cy="722947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84718EB" w14:textId="77777777" w:rsidR="00C77C5C" w:rsidRDefault="00C77C5C" w:rsidP="00792D57">
      <w:pPr>
        <w:spacing w:after="0" w:line="360" w:lineRule="auto"/>
        <w:jc w:val="both"/>
        <w:rPr>
          <w:rFonts w:ascii="Arial" w:hAnsi="Arial" w:cs="Arial"/>
          <w:sz w:val="24"/>
          <w:szCs w:val="24"/>
          <w:lang w:val="az-Latn-AZ"/>
        </w:rPr>
      </w:pPr>
    </w:p>
    <w:p w14:paraId="5A93F365" w14:textId="77777777" w:rsidR="00B96E26" w:rsidRPr="0093668F" w:rsidRDefault="00B96E26" w:rsidP="00792D57">
      <w:pPr>
        <w:spacing w:after="0" w:line="360" w:lineRule="auto"/>
        <w:jc w:val="both"/>
        <w:rPr>
          <w:rFonts w:ascii="Arial" w:hAnsi="Arial" w:cs="Arial"/>
          <w:sz w:val="24"/>
          <w:szCs w:val="24"/>
          <w:lang w:val="az-Latn-AZ"/>
        </w:rPr>
      </w:pPr>
    </w:p>
    <w:p w14:paraId="78ED45A0" w14:textId="77777777" w:rsidR="00C97F0E" w:rsidRDefault="00AC3302" w:rsidP="00AC3302">
      <w:pPr>
        <w:spacing w:after="0" w:line="360" w:lineRule="auto"/>
        <w:jc w:val="center"/>
        <w:rPr>
          <w:rFonts w:ascii="Arial" w:hAnsi="Arial" w:cs="Arial"/>
          <w:b/>
          <w:sz w:val="24"/>
          <w:szCs w:val="24"/>
          <w:lang w:val="az-Latn-AZ"/>
        </w:rPr>
      </w:pPr>
      <w:r w:rsidRPr="0093668F">
        <w:rPr>
          <w:rFonts w:ascii="Arial" w:hAnsi="Arial" w:cs="Arial"/>
          <w:b/>
          <w:sz w:val="24"/>
          <w:szCs w:val="24"/>
          <w:lang w:val="az-Latn-AZ"/>
        </w:rPr>
        <w:t xml:space="preserve">              </w:t>
      </w:r>
    </w:p>
    <w:p w14:paraId="41950675" w14:textId="77777777" w:rsidR="00DD469D" w:rsidRDefault="00DD469D" w:rsidP="001863D0">
      <w:pPr>
        <w:spacing w:after="0" w:line="360" w:lineRule="auto"/>
        <w:rPr>
          <w:rFonts w:ascii="Arial" w:hAnsi="Arial" w:cs="Arial"/>
          <w:b/>
          <w:sz w:val="24"/>
          <w:szCs w:val="24"/>
          <w:lang w:val="az-Latn-AZ"/>
        </w:rPr>
      </w:pPr>
    </w:p>
    <w:p w14:paraId="0D258FBF" w14:textId="77777777" w:rsidR="0001513A" w:rsidRDefault="00792D57" w:rsidP="00E9187E">
      <w:pPr>
        <w:spacing w:after="0" w:line="240" w:lineRule="auto"/>
        <w:jc w:val="center"/>
        <w:rPr>
          <w:rFonts w:ascii="Arial" w:hAnsi="Arial" w:cs="Arial"/>
          <w:sz w:val="24"/>
          <w:szCs w:val="24"/>
          <w:lang w:val="az-Latn-AZ"/>
        </w:rPr>
      </w:pPr>
      <w:r w:rsidRPr="0093668F">
        <w:rPr>
          <w:rFonts w:ascii="Arial" w:hAnsi="Arial" w:cs="Arial"/>
          <w:b/>
          <w:sz w:val="24"/>
          <w:szCs w:val="24"/>
          <w:lang w:val="az-Latn-AZ"/>
        </w:rPr>
        <w:lastRenderedPageBreak/>
        <w:t>Diaqram 4.</w:t>
      </w:r>
      <w:r w:rsidRPr="0093668F">
        <w:rPr>
          <w:rFonts w:ascii="Arial" w:hAnsi="Arial" w:cs="Arial"/>
          <w:sz w:val="24"/>
          <w:szCs w:val="24"/>
          <w:lang w:val="az-Latn-AZ"/>
        </w:rPr>
        <w:t xml:space="preserve"> </w:t>
      </w:r>
      <w:r w:rsidRPr="00E9187E">
        <w:rPr>
          <w:rFonts w:ascii="Arial" w:hAnsi="Arial" w:cs="Arial"/>
          <w:b/>
          <w:sz w:val="24"/>
          <w:szCs w:val="24"/>
          <w:lang w:val="az-Latn-AZ"/>
        </w:rPr>
        <w:t>Yerli icra hakimiyyəti orqanları üzrə barəsində intizam tənbeh tədbirləri tə</w:t>
      </w:r>
      <w:r w:rsidR="006D32A9" w:rsidRPr="00E9187E">
        <w:rPr>
          <w:rFonts w:ascii="Arial" w:hAnsi="Arial" w:cs="Arial"/>
          <w:b/>
          <w:sz w:val="24"/>
          <w:szCs w:val="24"/>
          <w:lang w:val="az-Latn-AZ"/>
        </w:rPr>
        <w:t>tbiq</w:t>
      </w:r>
      <w:r w:rsidRPr="00E9187E">
        <w:rPr>
          <w:rFonts w:ascii="Arial" w:hAnsi="Arial" w:cs="Arial"/>
          <w:b/>
          <w:sz w:val="24"/>
          <w:szCs w:val="24"/>
          <w:lang w:val="az-Latn-AZ"/>
        </w:rPr>
        <w:t xml:space="preserve"> edilmiş dövlət qulluqçularının sayı</w:t>
      </w:r>
    </w:p>
    <w:p w14:paraId="750852AC" w14:textId="77777777" w:rsidR="00E9187E" w:rsidRPr="0093668F" w:rsidRDefault="00E9187E" w:rsidP="00E9187E">
      <w:pPr>
        <w:spacing w:after="0" w:line="240" w:lineRule="auto"/>
        <w:jc w:val="center"/>
        <w:rPr>
          <w:rFonts w:ascii="Arial" w:hAnsi="Arial" w:cs="Arial"/>
          <w:sz w:val="24"/>
          <w:szCs w:val="24"/>
          <w:lang w:val="az-Latn-AZ"/>
        </w:rPr>
      </w:pPr>
    </w:p>
    <w:p w14:paraId="5B588AD7" w14:textId="77777777" w:rsidR="006F2E14" w:rsidRPr="0093668F" w:rsidRDefault="00BD7D8A" w:rsidP="00792D57">
      <w:pPr>
        <w:spacing w:after="0" w:line="360" w:lineRule="auto"/>
        <w:jc w:val="both"/>
        <w:rPr>
          <w:rFonts w:ascii="Arial" w:hAnsi="Arial" w:cs="Arial"/>
          <w:sz w:val="24"/>
          <w:szCs w:val="24"/>
          <w:lang w:val="az-Latn-AZ"/>
        </w:rPr>
      </w:pPr>
      <w:r w:rsidRPr="00C97F0E">
        <w:rPr>
          <w:rFonts w:ascii="Arial" w:hAnsi="Arial" w:cs="Arial"/>
          <w:noProof/>
          <w:sz w:val="24"/>
          <w:szCs w:val="24"/>
          <w:lang w:val="az-Latn-AZ" w:eastAsia="az-Latn-AZ"/>
        </w:rPr>
        <w:drawing>
          <wp:inline distT="0" distB="0" distL="0" distR="0" wp14:anchorId="51286BFF" wp14:editId="16C3EBCF">
            <wp:extent cx="6391275" cy="4752975"/>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sectPr w:rsidR="006F2E14" w:rsidRPr="0093668F" w:rsidSect="00CC2556">
      <w:footerReference w:type="default" r:id="rId11"/>
      <w:pgSz w:w="12240" w:h="15840"/>
      <w:pgMar w:top="709" w:right="616" w:bottom="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3D3D2D" w14:textId="77777777" w:rsidR="003F497A" w:rsidRDefault="003F497A" w:rsidP="00C77C5C">
      <w:pPr>
        <w:spacing w:after="0" w:line="240" w:lineRule="auto"/>
      </w:pPr>
      <w:r>
        <w:separator/>
      </w:r>
    </w:p>
  </w:endnote>
  <w:endnote w:type="continuationSeparator" w:id="0">
    <w:p w14:paraId="35500F8E" w14:textId="77777777" w:rsidR="003F497A" w:rsidRDefault="003F497A" w:rsidP="00C77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5302944"/>
      <w:docPartObj>
        <w:docPartGallery w:val="Page Numbers (Bottom of Page)"/>
        <w:docPartUnique/>
      </w:docPartObj>
    </w:sdtPr>
    <w:sdtEndPr>
      <w:rPr>
        <w:noProof/>
      </w:rPr>
    </w:sdtEndPr>
    <w:sdtContent>
      <w:p w14:paraId="6784C3D7" w14:textId="0B395747" w:rsidR="00620ADB" w:rsidRDefault="00620ADB">
        <w:pPr>
          <w:pStyle w:val="Footer"/>
          <w:jc w:val="center"/>
        </w:pPr>
        <w:r>
          <w:fldChar w:fldCharType="begin"/>
        </w:r>
        <w:r>
          <w:instrText xml:space="preserve"> PAGE   \* MERGEFORMAT </w:instrText>
        </w:r>
        <w:r>
          <w:fldChar w:fldCharType="separate"/>
        </w:r>
        <w:r w:rsidR="00892A14">
          <w:rPr>
            <w:noProof/>
          </w:rPr>
          <w:t>12</w:t>
        </w:r>
        <w:r>
          <w:rPr>
            <w:noProof/>
          </w:rPr>
          <w:fldChar w:fldCharType="end"/>
        </w:r>
      </w:p>
    </w:sdtContent>
  </w:sdt>
  <w:p w14:paraId="6B5A0EB5" w14:textId="77777777" w:rsidR="00620ADB" w:rsidRDefault="00620A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6C67D" w14:textId="77777777" w:rsidR="003F497A" w:rsidRDefault="003F497A" w:rsidP="00C77C5C">
      <w:pPr>
        <w:spacing w:after="0" w:line="240" w:lineRule="auto"/>
      </w:pPr>
      <w:r>
        <w:separator/>
      </w:r>
    </w:p>
  </w:footnote>
  <w:footnote w:type="continuationSeparator" w:id="0">
    <w:p w14:paraId="67E1B219" w14:textId="77777777" w:rsidR="003F497A" w:rsidRDefault="003F497A" w:rsidP="00C77C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E41"/>
    <w:rsid w:val="000136A4"/>
    <w:rsid w:val="0001513A"/>
    <w:rsid w:val="00016693"/>
    <w:rsid w:val="00023614"/>
    <w:rsid w:val="00025DE2"/>
    <w:rsid w:val="0003042D"/>
    <w:rsid w:val="0003419C"/>
    <w:rsid w:val="00036221"/>
    <w:rsid w:val="00050170"/>
    <w:rsid w:val="0006325B"/>
    <w:rsid w:val="00086B13"/>
    <w:rsid w:val="0008714F"/>
    <w:rsid w:val="0009071C"/>
    <w:rsid w:val="00093E46"/>
    <w:rsid w:val="000B4C8A"/>
    <w:rsid w:val="000B6572"/>
    <w:rsid w:val="000C7A96"/>
    <w:rsid w:val="000C7C61"/>
    <w:rsid w:val="000D3B7A"/>
    <w:rsid w:val="001159E3"/>
    <w:rsid w:val="00121B10"/>
    <w:rsid w:val="0012622B"/>
    <w:rsid w:val="001415F1"/>
    <w:rsid w:val="0014340E"/>
    <w:rsid w:val="001528A3"/>
    <w:rsid w:val="001544AE"/>
    <w:rsid w:val="0015756E"/>
    <w:rsid w:val="00161DBC"/>
    <w:rsid w:val="00163047"/>
    <w:rsid w:val="00163369"/>
    <w:rsid w:val="001663E8"/>
    <w:rsid w:val="00167C23"/>
    <w:rsid w:val="00174AF0"/>
    <w:rsid w:val="001818B0"/>
    <w:rsid w:val="00181EB1"/>
    <w:rsid w:val="001863D0"/>
    <w:rsid w:val="00194908"/>
    <w:rsid w:val="001A2BCB"/>
    <w:rsid w:val="001A4E04"/>
    <w:rsid w:val="001A5B87"/>
    <w:rsid w:val="001B549C"/>
    <w:rsid w:val="001C09E6"/>
    <w:rsid w:val="001C1F30"/>
    <w:rsid w:val="001C6FE2"/>
    <w:rsid w:val="001D751F"/>
    <w:rsid w:val="001F0827"/>
    <w:rsid w:val="001F51CB"/>
    <w:rsid w:val="00201F0D"/>
    <w:rsid w:val="00204084"/>
    <w:rsid w:val="002047CB"/>
    <w:rsid w:val="002050AE"/>
    <w:rsid w:val="00207721"/>
    <w:rsid w:val="00213E62"/>
    <w:rsid w:val="0022356B"/>
    <w:rsid w:val="0022522C"/>
    <w:rsid w:val="00235389"/>
    <w:rsid w:val="002356C6"/>
    <w:rsid w:val="00237F29"/>
    <w:rsid w:val="00257DD7"/>
    <w:rsid w:val="00272305"/>
    <w:rsid w:val="00274B5C"/>
    <w:rsid w:val="002806EB"/>
    <w:rsid w:val="0028214D"/>
    <w:rsid w:val="002A06F3"/>
    <w:rsid w:val="002A5E9B"/>
    <w:rsid w:val="002B0C9C"/>
    <w:rsid w:val="002B6467"/>
    <w:rsid w:val="002C499F"/>
    <w:rsid w:val="002D03A7"/>
    <w:rsid w:val="002E35E7"/>
    <w:rsid w:val="002F549D"/>
    <w:rsid w:val="002F60F7"/>
    <w:rsid w:val="00304116"/>
    <w:rsid w:val="0031703E"/>
    <w:rsid w:val="00323950"/>
    <w:rsid w:val="00343301"/>
    <w:rsid w:val="003517B3"/>
    <w:rsid w:val="00357B42"/>
    <w:rsid w:val="00363C34"/>
    <w:rsid w:val="00374D6E"/>
    <w:rsid w:val="00375A71"/>
    <w:rsid w:val="003760CD"/>
    <w:rsid w:val="00382C87"/>
    <w:rsid w:val="00383950"/>
    <w:rsid w:val="00386800"/>
    <w:rsid w:val="00390ACE"/>
    <w:rsid w:val="003919B7"/>
    <w:rsid w:val="003B4E06"/>
    <w:rsid w:val="003B7B6B"/>
    <w:rsid w:val="003C1700"/>
    <w:rsid w:val="003C24C2"/>
    <w:rsid w:val="003C4114"/>
    <w:rsid w:val="003E6D1A"/>
    <w:rsid w:val="003F0204"/>
    <w:rsid w:val="003F09B5"/>
    <w:rsid w:val="003F1819"/>
    <w:rsid w:val="003F497A"/>
    <w:rsid w:val="00400A68"/>
    <w:rsid w:val="00402F7D"/>
    <w:rsid w:val="00403C95"/>
    <w:rsid w:val="00404EF1"/>
    <w:rsid w:val="00410E0C"/>
    <w:rsid w:val="004149A3"/>
    <w:rsid w:val="00416FE7"/>
    <w:rsid w:val="00426290"/>
    <w:rsid w:val="004275AC"/>
    <w:rsid w:val="00431C05"/>
    <w:rsid w:val="004375DB"/>
    <w:rsid w:val="00440BB9"/>
    <w:rsid w:val="0044701F"/>
    <w:rsid w:val="0045010B"/>
    <w:rsid w:val="00450A6F"/>
    <w:rsid w:val="00451794"/>
    <w:rsid w:val="00452A2F"/>
    <w:rsid w:val="00453776"/>
    <w:rsid w:val="00466D8C"/>
    <w:rsid w:val="00475643"/>
    <w:rsid w:val="004768D1"/>
    <w:rsid w:val="0049397A"/>
    <w:rsid w:val="00497B07"/>
    <w:rsid w:val="004A2BD4"/>
    <w:rsid w:val="004A6734"/>
    <w:rsid w:val="004A7F25"/>
    <w:rsid w:val="004B0A63"/>
    <w:rsid w:val="004B5D85"/>
    <w:rsid w:val="004B7F22"/>
    <w:rsid w:val="004C0AD9"/>
    <w:rsid w:val="004C12A0"/>
    <w:rsid w:val="004C6B4C"/>
    <w:rsid w:val="004D0144"/>
    <w:rsid w:val="004D2BED"/>
    <w:rsid w:val="004D3531"/>
    <w:rsid w:val="004D3EEA"/>
    <w:rsid w:val="004E16D9"/>
    <w:rsid w:val="00504CFD"/>
    <w:rsid w:val="005074C4"/>
    <w:rsid w:val="00511399"/>
    <w:rsid w:val="00520C40"/>
    <w:rsid w:val="00522363"/>
    <w:rsid w:val="00524C1D"/>
    <w:rsid w:val="00531D41"/>
    <w:rsid w:val="005514F1"/>
    <w:rsid w:val="00553148"/>
    <w:rsid w:val="0055672F"/>
    <w:rsid w:val="00563442"/>
    <w:rsid w:val="005B7A4A"/>
    <w:rsid w:val="005C194F"/>
    <w:rsid w:val="005C3B43"/>
    <w:rsid w:val="005C4E18"/>
    <w:rsid w:val="005D3358"/>
    <w:rsid w:val="00600C05"/>
    <w:rsid w:val="00603DA5"/>
    <w:rsid w:val="00613788"/>
    <w:rsid w:val="00613793"/>
    <w:rsid w:val="006143DA"/>
    <w:rsid w:val="00617B71"/>
    <w:rsid w:val="00620ADB"/>
    <w:rsid w:val="00631152"/>
    <w:rsid w:val="0063635D"/>
    <w:rsid w:val="0064162A"/>
    <w:rsid w:val="00660D5B"/>
    <w:rsid w:val="00664849"/>
    <w:rsid w:val="00674275"/>
    <w:rsid w:val="0067480C"/>
    <w:rsid w:val="006877AD"/>
    <w:rsid w:val="00687E4C"/>
    <w:rsid w:val="00692509"/>
    <w:rsid w:val="006A0876"/>
    <w:rsid w:val="006B2688"/>
    <w:rsid w:val="006B5F24"/>
    <w:rsid w:val="006C5E10"/>
    <w:rsid w:val="006D06E6"/>
    <w:rsid w:val="006D24ED"/>
    <w:rsid w:val="006D32A9"/>
    <w:rsid w:val="006D734C"/>
    <w:rsid w:val="006E3279"/>
    <w:rsid w:val="006E3682"/>
    <w:rsid w:val="006E4684"/>
    <w:rsid w:val="006E7485"/>
    <w:rsid w:val="006F212F"/>
    <w:rsid w:val="006F2E14"/>
    <w:rsid w:val="00721722"/>
    <w:rsid w:val="0072538C"/>
    <w:rsid w:val="007344D7"/>
    <w:rsid w:val="00736CD1"/>
    <w:rsid w:val="00740F5B"/>
    <w:rsid w:val="00741B3D"/>
    <w:rsid w:val="00762734"/>
    <w:rsid w:val="00764F3B"/>
    <w:rsid w:val="00765489"/>
    <w:rsid w:val="007677A5"/>
    <w:rsid w:val="00781836"/>
    <w:rsid w:val="00792D57"/>
    <w:rsid w:val="00796FB2"/>
    <w:rsid w:val="007B0B7B"/>
    <w:rsid w:val="007B48FC"/>
    <w:rsid w:val="007D308D"/>
    <w:rsid w:val="007D62FB"/>
    <w:rsid w:val="007D78A4"/>
    <w:rsid w:val="007F0E57"/>
    <w:rsid w:val="007F1734"/>
    <w:rsid w:val="007F1C2E"/>
    <w:rsid w:val="00811065"/>
    <w:rsid w:val="008115AA"/>
    <w:rsid w:val="00812917"/>
    <w:rsid w:val="00820ADB"/>
    <w:rsid w:val="0083270A"/>
    <w:rsid w:val="008366B2"/>
    <w:rsid w:val="00837969"/>
    <w:rsid w:val="00846BDB"/>
    <w:rsid w:val="00847441"/>
    <w:rsid w:val="00854BA5"/>
    <w:rsid w:val="008626C8"/>
    <w:rsid w:val="00866DC2"/>
    <w:rsid w:val="00870C89"/>
    <w:rsid w:val="00891425"/>
    <w:rsid w:val="00892640"/>
    <w:rsid w:val="00892A14"/>
    <w:rsid w:val="008945EA"/>
    <w:rsid w:val="008A2B78"/>
    <w:rsid w:val="008A2DF6"/>
    <w:rsid w:val="008A2E87"/>
    <w:rsid w:val="008B4F7F"/>
    <w:rsid w:val="008B6553"/>
    <w:rsid w:val="008B6C77"/>
    <w:rsid w:val="008C4142"/>
    <w:rsid w:val="008C4D81"/>
    <w:rsid w:val="008C68E4"/>
    <w:rsid w:val="008D0F35"/>
    <w:rsid w:val="008D3F79"/>
    <w:rsid w:val="008D6A13"/>
    <w:rsid w:val="008F15A4"/>
    <w:rsid w:val="008F5FA4"/>
    <w:rsid w:val="00904701"/>
    <w:rsid w:val="00905C82"/>
    <w:rsid w:val="009075A5"/>
    <w:rsid w:val="00907FF5"/>
    <w:rsid w:val="009135ED"/>
    <w:rsid w:val="009274FF"/>
    <w:rsid w:val="0093668F"/>
    <w:rsid w:val="009406FF"/>
    <w:rsid w:val="0094581B"/>
    <w:rsid w:val="00945BE1"/>
    <w:rsid w:val="00946559"/>
    <w:rsid w:val="0095148D"/>
    <w:rsid w:val="00954179"/>
    <w:rsid w:val="00976A6B"/>
    <w:rsid w:val="0098309F"/>
    <w:rsid w:val="00985D3A"/>
    <w:rsid w:val="00991A4C"/>
    <w:rsid w:val="0099343E"/>
    <w:rsid w:val="00993AF9"/>
    <w:rsid w:val="009A2596"/>
    <w:rsid w:val="009A61FD"/>
    <w:rsid w:val="009B0E07"/>
    <w:rsid w:val="009B684D"/>
    <w:rsid w:val="009C5FF8"/>
    <w:rsid w:val="009D008B"/>
    <w:rsid w:val="009D63B5"/>
    <w:rsid w:val="009E66AA"/>
    <w:rsid w:val="009E6765"/>
    <w:rsid w:val="009F08B6"/>
    <w:rsid w:val="009F1EC4"/>
    <w:rsid w:val="009F4C0D"/>
    <w:rsid w:val="009F5B66"/>
    <w:rsid w:val="00A03470"/>
    <w:rsid w:val="00A03B76"/>
    <w:rsid w:val="00A058F4"/>
    <w:rsid w:val="00A05E32"/>
    <w:rsid w:val="00A06FF4"/>
    <w:rsid w:val="00A20AC5"/>
    <w:rsid w:val="00A21086"/>
    <w:rsid w:val="00A33BC4"/>
    <w:rsid w:val="00A37265"/>
    <w:rsid w:val="00A43461"/>
    <w:rsid w:val="00A52194"/>
    <w:rsid w:val="00A5431C"/>
    <w:rsid w:val="00A622A0"/>
    <w:rsid w:val="00A6463E"/>
    <w:rsid w:val="00A66F98"/>
    <w:rsid w:val="00A70BDD"/>
    <w:rsid w:val="00A75D6B"/>
    <w:rsid w:val="00A948E2"/>
    <w:rsid w:val="00AA3154"/>
    <w:rsid w:val="00AB20EB"/>
    <w:rsid w:val="00AB25A5"/>
    <w:rsid w:val="00AB555D"/>
    <w:rsid w:val="00AB778E"/>
    <w:rsid w:val="00AC0A34"/>
    <w:rsid w:val="00AC3302"/>
    <w:rsid w:val="00AC48A3"/>
    <w:rsid w:val="00AC5A78"/>
    <w:rsid w:val="00AE310B"/>
    <w:rsid w:val="00AE3934"/>
    <w:rsid w:val="00AF08A4"/>
    <w:rsid w:val="00B000BB"/>
    <w:rsid w:val="00B00FD6"/>
    <w:rsid w:val="00B01144"/>
    <w:rsid w:val="00B04901"/>
    <w:rsid w:val="00B07F94"/>
    <w:rsid w:val="00B10335"/>
    <w:rsid w:val="00B202A1"/>
    <w:rsid w:val="00B20E41"/>
    <w:rsid w:val="00B213AD"/>
    <w:rsid w:val="00B21EA8"/>
    <w:rsid w:val="00B26015"/>
    <w:rsid w:val="00B3420B"/>
    <w:rsid w:val="00B426E5"/>
    <w:rsid w:val="00B42D08"/>
    <w:rsid w:val="00B4491C"/>
    <w:rsid w:val="00B630D8"/>
    <w:rsid w:val="00B656AE"/>
    <w:rsid w:val="00B65E29"/>
    <w:rsid w:val="00B6711E"/>
    <w:rsid w:val="00B675CB"/>
    <w:rsid w:val="00B72F0B"/>
    <w:rsid w:val="00B74928"/>
    <w:rsid w:val="00B81D16"/>
    <w:rsid w:val="00B86AB7"/>
    <w:rsid w:val="00B921B3"/>
    <w:rsid w:val="00B94116"/>
    <w:rsid w:val="00B96E26"/>
    <w:rsid w:val="00BA24BE"/>
    <w:rsid w:val="00BA6B40"/>
    <w:rsid w:val="00BD3079"/>
    <w:rsid w:val="00BD7D8A"/>
    <w:rsid w:val="00BE371E"/>
    <w:rsid w:val="00BE3CC0"/>
    <w:rsid w:val="00BF284F"/>
    <w:rsid w:val="00C01FED"/>
    <w:rsid w:val="00C0354B"/>
    <w:rsid w:val="00C118B9"/>
    <w:rsid w:val="00C14859"/>
    <w:rsid w:val="00C17127"/>
    <w:rsid w:val="00C24736"/>
    <w:rsid w:val="00C31780"/>
    <w:rsid w:val="00C358AB"/>
    <w:rsid w:val="00C361BF"/>
    <w:rsid w:val="00C53170"/>
    <w:rsid w:val="00C71170"/>
    <w:rsid w:val="00C7509A"/>
    <w:rsid w:val="00C77C5C"/>
    <w:rsid w:val="00C81A7D"/>
    <w:rsid w:val="00C97F0E"/>
    <w:rsid w:val="00CC2556"/>
    <w:rsid w:val="00CC4BDC"/>
    <w:rsid w:val="00CC7C18"/>
    <w:rsid w:val="00CD66F7"/>
    <w:rsid w:val="00CE214B"/>
    <w:rsid w:val="00CF0BD3"/>
    <w:rsid w:val="00CF3CA8"/>
    <w:rsid w:val="00CF3E89"/>
    <w:rsid w:val="00D03C1E"/>
    <w:rsid w:val="00D04F0E"/>
    <w:rsid w:val="00D05614"/>
    <w:rsid w:val="00D112D1"/>
    <w:rsid w:val="00D164A0"/>
    <w:rsid w:val="00D1789B"/>
    <w:rsid w:val="00D217FD"/>
    <w:rsid w:val="00D24A2D"/>
    <w:rsid w:val="00D24D6C"/>
    <w:rsid w:val="00D33D5D"/>
    <w:rsid w:val="00D346BE"/>
    <w:rsid w:val="00D3678D"/>
    <w:rsid w:val="00D43C82"/>
    <w:rsid w:val="00D460AA"/>
    <w:rsid w:val="00D517A2"/>
    <w:rsid w:val="00D62C66"/>
    <w:rsid w:val="00D64DC3"/>
    <w:rsid w:val="00D6628A"/>
    <w:rsid w:val="00D732D9"/>
    <w:rsid w:val="00D82CCC"/>
    <w:rsid w:val="00D8390F"/>
    <w:rsid w:val="00D91B25"/>
    <w:rsid w:val="00D933AE"/>
    <w:rsid w:val="00DA09BE"/>
    <w:rsid w:val="00DA0EC5"/>
    <w:rsid w:val="00DB0C8A"/>
    <w:rsid w:val="00DB2303"/>
    <w:rsid w:val="00DB3D3C"/>
    <w:rsid w:val="00DB6FE7"/>
    <w:rsid w:val="00DC0154"/>
    <w:rsid w:val="00DC36D1"/>
    <w:rsid w:val="00DD2DF0"/>
    <w:rsid w:val="00DD469D"/>
    <w:rsid w:val="00DF1A24"/>
    <w:rsid w:val="00DF2B30"/>
    <w:rsid w:val="00DF2B3D"/>
    <w:rsid w:val="00DF3286"/>
    <w:rsid w:val="00DF4417"/>
    <w:rsid w:val="00DF7C4E"/>
    <w:rsid w:val="00E00F3A"/>
    <w:rsid w:val="00E03AFB"/>
    <w:rsid w:val="00E145F6"/>
    <w:rsid w:val="00E20E98"/>
    <w:rsid w:val="00E3014A"/>
    <w:rsid w:val="00E31EF4"/>
    <w:rsid w:val="00E336EF"/>
    <w:rsid w:val="00E37883"/>
    <w:rsid w:val="00E40597"/>
    <w:rsid w:val="00E46649"/>
    <w:rsid w:val="00E502D6"/>
    <w:rsid w:val="00E74E15"/>
    <w:rsid w:val="00E85486"/>
    <w:rsid w:val="00E857A9"/>
    <w:rsid w:val="00E90E08"/>
    <w:rsid w:val="00E915FB"/>
    <w:rsid w:val="00E9187E"/>
    <w:rsid w:val="00E930F2"/>
    <w:rsid w:val="00E94B84"/>
    <w:rsid w:val="00E9556C"/>
    <w:rsid w:val="00E95BF7"/>
    <w:rsid w:val="00E95F86"/>
    <w:rsid w:val="00EA67DF"/>
    <w:rsid w:val="00EB54B9"/>
    <w:rsid w:val="00EB58D0"/>
    <w:rsid w:val="00EC0C5B"/>
    <w:rsid w:val="00EC3005"/>
    <w:rsid w:val="00EC3340"/>
    <w:rsid w:val="00ED5AAC"/>
    <w:rsid w:val="00ED7B3E"/>
    <w:rsid w:val="00EE7F39"/>
    <w:rsid w:val="00EF47D4"/>
    <w:rsid w:val="00F0536E"/>
    <w:rsid w:val="00F06F4D"/>
    <w:rsid w:val="00F10E58"/>
    <w:rsid w:val="00F11B62"/>
    <w:rsid w:val="00F161D9"/>
    <w:rsid w:val="00F176A9"/>
    <w:rsid w:val="00F21178"/>
    <w:rsid w:val="00F36896"/>
    <w:rsid w:val="00F42176"/>
    <w:rsid w:val="00F47DB8"/>
    <w:rsid w:val="00F51BE9"/>
    <w:rsid w:val="00F5318C"/>
    <w:rsid w:val="00F57707"/>
    <w:rsid w:val="00F638EF"/>
    <w:rsid w:val="00F67082"/>
    <w:rsid w:val="00F73773"/>
    <w:rsid w:val="00F7627D"/>
    <w:rsid w:val="00F8214B"/>
    <w:rsid w:val="00F847D2"/>
    <w:rsid w:val="00F9061C"/>
    <w:rsid w:val="00F9303C"/>
    <w:rsid w:val="00FB2426"/>
    <w:rsid w:val="00FB7546"/>
    <w:rsid w:val="00FC1A35"/>
    <w:rsid w:val="00FC457B"/>
    <w:rsid w:val="00FD0AB8"/>
    <w:rsid w:val="00FD39CA"/>
    <w:rsid w:val="00FD424C"/>
    <w:rsid w:val="00FE0C2A"/>
    <w:rsid w:val="00FE44B4"/>
    <w:rsid w:val="00FE5CA9"/>
    <w:rsid w:val="00FE6368"/>
    <w:rsid w:val="00FF1552"/>
    <w:rsid w:val="00FF3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C8FE5"/>
  <w15:docId w15:val="{55633908-F410-4811-A31C-CCA1D5C42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1E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EF4"/>
    <w:rPr>
      <w:rFonts w:ascii="Tahoma" w:hAnsi="Tahoma" w:cs="Tahoma"/>
      <w:sz w:val="16"/>
      <w:szCs w:val="16"/>
    </w:rPr>
  </w:style>
  <w:style w:type="paragraph" w:styleId="Header">
    <w:name w:val="header"/>
    <w:basedOn w:val="Normal"/>
    <w:link w:val="HeaderChar"/>
    <w:uiPriority w:val="99"/>
    <w:unhideWhenUsed/>
    <w:rsid w:val="00C77C5C"/>
    <w:pPr>
      <w:tabs>
        <w:tab w:val="center" w:pos="4844"/>
        <w:tab w:val="right" w:pos="9689"/>
      </w:tabs>
      <w:spacing w:after="0" w:line="240" w:lineRule="auto"/>
    </w:pPr>
  </w:style>
  <w:style w:type="character" w:customStyle="1" w:styleId="HeaderChar">
    <w:name w:val="Header Char"/>
    <w:basedOn w:val="DefaultParagraphFont"/>
    <w:link w:val="Header"/>
    <w:uiPriority w:val="99"/>
    <w:rsid w:val="00C77C5C"/>
  </w:style>
  <w:style w:type="paragraph" w:styleId="Footer">
    <w:name w:val="footer"/>
    <w:basedOn w:val="Normal"/>
    <w:link w:val="FooterChar"/>
    <w:uiPriority w:val="99"/>
    <w:unhideWhenUsed/>
    <w:rsid w:val="00C77C5C"/>
    <w:pPr>
      <w:tabs>
        <w:tab w:val="center" w:pos="4844"/>
        <w:tab w:val="right" w:pos="9689"/>
      </w:tabs>
      <w:spacing w:after="0" w:line="240" w:lineRule="auto"/>
    </w:pPr>
  </w:style>
  <w:style w:type="character" w:customStyle="1" w:styleId="FooterChar">
    <w:name w:val="Footer Char"/>
    <w:basedOn w:val="DefaultParagraphFont"/>
    <w:link w:val="Footer"/>
    <w:uiPriority w:val="99"/>
    <w:rsid w:val="00C77C5C"/>
  </w:style>
  <w:style w:type="character" w:styleId="CommentReference">
    <w:name w:val="annotation reference"/>
    <w:basedOn w:val="DefaultParagraphFont"/>
    <w:uiPriority w:val="99"/>
    <w:semiHidden/>
    <w:unhideWhenUsed/>
    <w:rsid w:val="006E4684"/>
    <w:rPr>
      <w:sz w:val="16"/>
      <w:szCs w:val="16"/>
    </w:rPr>
  </w:style>
  <w:style w:type="paragraph" w:styleId="CommentText">
    <w:name w:val="annotation text"/>
    <w:basedOn w:val="Normal"/>
    <w:link w:val="CommentTextChar"/>
    <w:uiPriority w:val="99"/>
    <w:semiHidden/>
    <w:unhideWhenUsed/>
    <w:rsid w:val="006E4684"/>
    <w:pPr>
      <w:spacing w:line="240" w:lineRule="auto"/>
    </w:pPr>
    <w:rPr>
      <w:sz w:val="20"/>
      <w:szCs w:val="20"/>
    </w:rPr>
  </w:style>
  <w:style w:type="character" w:customStyle="1" w:styleId="CommentTextChar">
    <w:name w:val="Comment Text Char"/>
    <w:basedOn w:val="DefaultParagraphFont"/>
    <w:link w:val="CommentText"/>
    <w:uiPriority w:val="99"/>
    <w:semiHidden/>
    <w:rsid w:val="006E4684"/>
    <w:rPr>
      <w:sz w:val="20"/>
      <w:szCs w:val="20"/>
    </w:rPr>
  </w:style>
  <w:style w:type="paragraph" w:styleId="CommentSubject">
    <w:name w:val="annotation subject"/>
    <w:basedOn w:val="CommentText"/>
    <w:next w:val="CommentText"/>
    <w:link w:val="CommentSubjectChar"/>
    <w:uiPriority w:val="99"/>
    <w:semiHidden/>
    <w:unhideWhenUsed/>
    <w:rsid w:val="006E4684"/>
    <w:rPr>
      <w:b/>
      <w:bCs/>
    </w:rPr>
  </w:style>
  <w:style w:type="character" w:customStyle="1" w:styleId="CommentSubjectChar">
    <w:name w:val="Comment Subject Char"/>
    <w:basedOn w:val="CommentTextChar"/>
    <w:link w:val="CommentSubject"/>
    <w:uiPriority w:val="99"/>
    <w:semiHidden/>
    <w:rsid w:val="006E46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1"/>
    <c:plotArea>
      <c:layout>
        <c:manualLayout>
          <c:layoutTarget val="inner"/>
          <c:xMode val="edge"/>
          <c:yMode val="edge"/>
          <c:x val="5.2259078474919139E-2"/>
          <c:y val="4.0709363884258991E-2"/>
          <c:w val="0.94618480382259906"/>
          <c:h val="0.81505169518043818"/>
        </c:manualLayout>
      </c:layout>
      <c:barChart>
        <c:barDir val="col"/>
        <c:grouping val="stacked"/>
        <c:varyColors val="0"/>
        <c:ser>
          <c:idx val="1"/>
          <c:order val="0"/>
          <c:tx>
            <c:strRef>
              <c:f>Sheet1!$B$1</c:f>
              <c:strCache>
                <c:ptCount val="1"/>
                <c:pt idx="0">
                  <c:v>Series 2</c:v>
                </c:pt>
              </c:strCache>
            </c:strRef>
          </c:tx>
          <c:invertIfNegative val="0"/>
          <c:cat>
            <c:strRef>
              <c:f>Sheet1!$A$2:$A$6</c:f>
              <c:strCache>
                <c:ptCount val="5"/>
                <c:pt idx="0">
                  <c:v>töhmət</c:v>
                </c:pt>
                <c:pt idx="1">
                  <c:v>dövlət qulluğundan azad edilmə</c:v>
                </c:pt>
                <c:pt idx="2">
                  <c:v>həmin təsnifatdan olan, lakin vəzifə maaşı aşağı olan vəzifəyə keçirilmə</c:v>
                </c:pt>
                <c:pt idx="3">
                  <c:v>bir il müddətinədək vəzifə maaşının 5 faizindən 30 faizinədək azaldılma</c:v>
                </c:pt>
                <c:pt idx="4">
                  <c:v>aşağı təsnifatdan olan vəzifəyə keçirilmə</c:v>
                </c:pt>
              </c:strCache>
            </c:strRef>
          </c:cat>
          <c:val>
            <c:numRef>
              <c:f>Sheet1!$B$2:$B$6</c:f>
              <c:numCache>
                <c:formatCode>General</c:formatCode>
                <c:ptCount val="5"/>
                <c:pt idx="0">
                  <c:v>266</c:v>
                </c:pt>
                <c:pt idx="1">
                  <c:v>211</c:v>
                </c:pt>
                <c:pt idx="2">
                  <c:v>11</c:v>
                </c:pt>
                <c:pt idx="3">
                  <c:v>4</c:v>
                </c:pt>
                <c:pt idx="4">
                  <c:v>2</c:v>
                </c:pt>
              </c:numCache>
            </c:numRef>
          </c:val>
          <c:extLst xmlns:c16r2="http://schemas.microsoft.com/office/drawing/2015/06/chart">
            <c:ext xmlns:c16="http://schemas.microsoft.com/office/drawing/2014/chart" uri="{C3380CC4-5D6E-409C-BE32-E72D297353CC}">
              <c16:uniqueId val="{00000000-63AB-48C0-B6E3-A3C9EB0E816C}"/>
            </c:ext>
          </c:extLst>
        </c:ser>
        <c:dLbls>
          <c:showLegendKey val="0"/>
          <c:showVal val="0"/>
          <c:showCatName val="0"/>
          <c:showSerName val="0"/>
          <c:showPercent val="0"/>
          <c:showBubbleSize val="0"/>
        </c:dLbls>
        <c:gapWidth val="150"/>
        <c:overlap val="100"/>
        <c:axId val="367236960"/>
        <c:axId val="367243624"/>
      </c:barChart>
      <c:catAx>
        <c:axId val="367236960"/>
        <c:scaling>
          <c:orientation val="minMax"/>
        </c:scaling>
        <c:delete val="0"/>
        <c:axPos val="b"/>
        <c:numFmt formatCode="General" sourceLinked="0"/>
        <c:majorTickMark val="out"/>
        <c:minorTickMark val="none"/>
        <c:tickLblPos val="nextTo"/>
        <c:crossAx val="367243624"/>
        <c:crosses val="autoZero"/>
        <c:auto val="1"/>
        <c:lblAlgn val="ctr"/>
        <c:lblOffset val="100"/>
        <c:noMultiLvlLbl val="0"/>
      </c:catAx>
      <c:valAx>
        <c:axId val="367243624"/>
        <c:scaling>
          <c:orientation val="minMax"/>
        </c:scaling>
        <c:delete val="0"/>
        <c:axPos val="l"/>
        <c:majorGridlines/>
        <c:numFmt formatCode="General" sourceLinked="1"/>
        <c:majorTickMark val="out"/>
        <c:minorTickMark val="none"/>
        <c:tickLblPos val="nextTo"/>
        <c:crossAx val="36723696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pPr>
        <a:pattFill prst="pct5">
          <a:fgClr>
            <a:schemeClr val="accent1"/>
          </a:fgClr>
          <a:bgClr>
            <a:schemeClr val="bg1"/>
          </a:bgClr>
        </a:pattFill>
        <a:ln>
          <a:noFill/>
        </a:ln>
      </c:spPr>
    </c:sideWall>
    <c:backWall>
      <c:thickness val="0"/>
      <c:spPr>
        <a:pattFill prst="pct5">
          <a:fgClr>
            <a:schemeClr val="accent1"/>
          </a:fgClr>
          <a:bgClr>
            <a:schemeClr val="bg1"/>
          </a:bgClr>
        </a:pattFill>
        <a:ln>
          <a:noFill/>
        </a:ln>
      </c:spPr>
    </c:backWall>
    <c:plotArea>
      <c:layout>
        <c:manualLayout>
          <c:layoutTarget val="inner"/>
          <c:xMode val="edge"/>
          <c:yMode val="edge"/>
          <c:x val="0.1350782361308677"/>
          <c:y val="1.1856940701204296E-2"/>
          <c:w val="0.83911814010446417"/>
          <c:h val="0.8000695215111534"/>
        </c:manualLayout>
      </c:layout>
      <c:bar3DChart>
        <c:barDir val="col"/>
        <c:grouping val="stacked"/>
        <c:varyColors val="0"/>
        <c:ser>
          <c:idx val="0"/>
          <c:order val="0"/>
          <c:tx>
            <c:strRef>
              <c:f>Лист1!$B$1</c:f>
              <c:strCache>
                <c:ptCount val="1"/>
                <c:pt idx="0">
                  <c:v>Столбец1</c:v>
                </c:pt>
              </c:strCache>
            </c:strRef>
          </c:tx>
          <c:invertIfNegative val="0"/>
          <c:cat>
            <c:strRef>
              <c:f>Лист1!$A$2:$A$14</c:f>
              <c:strCache>
                <c:ptCount val="13"/>
                <c:pt idx="0">
                  <c:v>Maddə 17. Məlumatlardan istifadə</c:v>
                </c:pt>
                <c:pt idx="1">
                  <c:v>Maddə 16. Əmlakdan istifadə</c:v>
                </c:pt>
                <c:pt idx="2">
                  <c:v>Maddə 15. Maraqlar toqquşmasının qarşısının alınması</c:v>
                </c:pt>
                <c:pt idx="3">
                  <c:v>Maddə 14. Hədiyyə alma ilə əlaqədar məhdudiyyətlər</c:v>
                </c:pt>
                <c:pt idx="4">
                  <c:v>Maddə 13. Korrupsiyanın qarşısının alınması</c:v>
                </c:pt>
                <c:pt idx="5">
                  <c:v>Maddə 12. Maddi və qeyri-maddi nemətlərin əldə edilməsinə yol verilməməsi </c:v>
                </c:pt>
                <c:pt idx="6">
                  <c:v>Maddə 10. Əmr,sərəncam və ya tapşırıqların yerinə yetirilməsi</c:v>
                </c:pt>
                <c:pt idx="7">
                  <c:v>Maddə 9. Mədəni davranış</c:v>
                </c:pt>
                <c:pt idx="8">
                  <c:v>Maddə 8. İnsanların hüquq,azadlıq və qanuni maraqlarına hörmət </c:v>
                </c:pt>
                <c:pt idx="9">
                  <c:v>Maddə 7. İctimai etimad</c:v>
                </c:pt>
                <c:pt idx="10">
                  <c:v>Maddə 6. Loyallıq </c:v>
                </c:pt>
                <c:pt idx="11">
                  <c:v>Maddə 5. Peşəkarlıq və fərdi məsuliyyətin artırılması</c:v>
                </c:pt>
                <c:pt idx="12">
                  <c:v>Maddə 4.Vicdanlı davranış</c:v>
                </c:pt>
              </c:strCache>
            </c:strRef>
          </c:cat>
          <c:val>
            <c:numRef>
              <c:f>Лист1!$B$2:$B$14</c:f>
              <c:numCache>
                <c:formatCode>General</c:formatCode>
                <c:ptCount val="13"/>
                <c:pt idx="0">
                  <c:v>2</c:v>
                </c:pt>
                <c:pt idx="1">
                  <c:v>6</c:v>
                </c:pt>
                <c:pt idx="2">
                  <c:v>2</c:v>
                </c:pt>
                <c:pt idx="3">
                  <c:v>1</c:v>
                </c:pt>
                <c:pt idx="4">
                  <c:v>168</c:v>
                </c:pt>
                <c:pt idx="5">
                  <c:v>4</c:v>
                </c:pt>
                <c:pt idx="6">
                  <c:v>181</c:v>
                </c:pt>
                <c:pt idx="7">
                  <c:v>62</c:v>
                </c:pt>
                <c:pt idx="8">
                  <c:v>183</c:v>
                </c:pt>
                <c:pt idx="9">
                  <c:v>8</c:v>
                </c:pt>
                <c:pt idx="10">
                  <c:v>21</c:v>
                </c:pt>
                <c:pt idx="11">
                  <c:v>37</c:v>
                </c:pt>
                <c:pt idx="12">
                  <c:v>22</c:v>
                </c:pt>
              </c:numCache>
            </c:numRef>
          </c:val>
          <c:extLst xmlns:c16r2="http://schemas.microsoft.com/office/drawing/2015/06/chart">
            <c:ext xmlns:c16="http://schemas.microsoft.com/office/drawing/2014/chart" uri="{C3380CC4-5D6E-409C-BE32-E72D297353CC}">
              <c16:uniqueId val="{00000000-B56D-4D25-8B81-B599AEA594A6}"/>
            </c:ext>
          </c:extLst>
        </c:ser>
        <c:dLbls>
          <c:showLegendKey val="0"/>
          <c:showVal val="0"/>
          <c:showCatName val="0"/>
          <c:showSerName val="0"/>
          <c:showPercent val="0"/>
          <c:showBubbleSize val="0"/>
        </c:dLbls>
        <c:gapWidth val="150"/>
        <c:shape val="cylinder"/>
        <c:axId val="367242056"/>
        <c:axId val="367238136"/>
        <c:axId val="0"/>
      </c:bar3DChart>
      <c:catAx>
        <c:axId val="367242056"/>
        <c:scaling>
          <c:orientation val="minMax"/>
        </c:scaling>
        <c:delete val="0"/>
        <c:axPos val="b"/>
        <c:numFmt formatCode="General" sourceLinked="0"/>
        <c:majorTickMark val="out"/>
        <c:minorTickMark val="none"/>
        <c:tickLblPos val="nextTo"/>
        <c:crossAx val="367238136"/>
        <c:crosses val="autoZero"/>
        <c:auto val="1"/>
        <c:lblAlgn val="ctr"/>
        <c:lblOffset val="100"/>
        <c:noMultiLvlLbl val="0"/>
      </c:catAx>
      <c:valAx>
        <c:axId val="367238136"/>
        <c:scaling>
          <c:orientation val="minMax"/>
        </c:scaling>
        <c:delete val="0"/>
        <c:axPos val="l"/>
        <c:majorGridlines>
          <c:spPr>
            <a:ln>
              <a:noFill/>
            </a:ln>
          </c:spPr>
        </c:majorGridlines>
        <c:numFmt formatCode="General" sourceLinked="1"/>
        <c:majorTickMark val="out"/>
        <c:minorTickMark val="none"/>
        <c:tickLblPos val="nextTo"/>
        <c:crossAx val="36724205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1"/>
    <c:view3D>
      <c:rotX val="10"/>
      <c:rotY val="20"/>
      <c:rAngAx val="0"/>
    </c:view3D>
    <c:floor>
      <c:thickness val="0"/>
    </c:floor>
    <c:sideWall>
      <c:thickness val="0"/>
    </c:sideWall>
    <c:backWall>
      <c:thickness val="0"/>
    </c:backWall>
    <c:plotArea>
      <c:layout>
        <c:manualLayout>
          <c:layoutTarget val="inner"/>
          <c:xMode val="edge"/>
          <c:yMode val="edge"/>
          <c:x val="0.46570758067006329"/>
          <c:y val="8.4013016159541314E-3"/>
          <c:w val="0.50173382738922345"/>
          <c:h val="0.95637401056093285"/>
        </c:manualLayout>
      </c:layout>
      <c:bar3DChart>
        <c:barDir val="bar"/>
        <c:grouping val="clustered"/>
        <c:varyColors val="0"/>
        <c:ser>
          <c:idx val="0"/>
          <c:order val="0"/>
          <c:tx>
            <c:strRef>
              <c:f>Sheet1!$B$1</c:f>
              <c:strCache>
                <c:ptCount val="1"/>
                <c:pt idx="0">
                  <c:v>Column1</c:v>
                </c:pt>
              </c:strCache>
            </c:strRef>
          </c:tx>
          <c:invertIfNegative val="0"/>
          <c:cat>
            <c:strRef>
              <c:f>Sheet1!$A$2:$A$18</c:f>
              <c:strCache>
                <c:ptCount val="17"/>
                <c:pt idx="0">
                  <c:v>Daxili İşlər Nazirliyi</c:v>
                </c:pt>
                <c:pt idx="1">
                  <c:v>Dövlət Gömrük Komitəsi</c:v>
                </c:pt>
                <c:pt idx="2">
                  <c:v>Qida Təhlükəsizliyi Agentliyi</c:v>
                </c:pt>
                <c:pt idx="3">
                  <c:v>Ekologiya və Təbii Sərvətlər Nazirliyi</c:v>
                </c:pt>
                <c:pt idx="4">
                  <c:v>Dövlət Statistika Komitəsi</c:v>
                </c:pt>
                <c:pt idx="5">
                  <c:v>Əmək və Əhalinin Sosial Müdafiəsi Nazirliyi</c:v>
                </c:pt>
                <c:pt idx="6">
                  <c:v>Xarici İşlər Nazirliyi</c:v>
                </c:pt>
                <c:pt idx="7">
                  <c:v>Kənd Təsərrüfatı Nazirliyi</c:v>
                </c:pt>
                <c:pt idx="8">
                  <c:v>İqtisadiyyat Nazirliyi</c:v>
                </c:pt>
                <c:pt idx="9">
                  <c:v>Vətəndaşlara Xidmət və Sosial İnnovasiyalar üzrə Dövlət Agentliyi</c:v>
                </c:pt>
                <c:pt idx="10">
                  <c:v>Maliyyə Nazirliyi</c:v>
                </c:pt>
                <c:pt idx="11">
                  <c:v>Mədəniyyət Nazirliyi</c:v>
                </c:pt>
                <c:pt idx="12">
                  <c:v>Energetika Nazirliyi</c:v>
                </c:pt>
                <c:pt idx="13">
                  <c:v>Dini Qurumlarla İş üzrə Dövlət Komitəsi</c:v>
                </c:pt>
                <c:pt idx="14">
                  <c:v>Diasporla İş üzrə Dövlət Komitəsi</c:v>
                </c:pt>
                <c:pt idx="15">
                  <c:v>Müdafiə Nazirliyi</c:v>
                </c:pt>
                <c:pt idx="16">
                  <c:v>Ədliyyə Nazirliyi</c:v>
                </c:pt>
              </c:strCache>
            </c:strRef>
          </c:cat>
          <c:val>
            <c:numRef>
              <c:f>Sheet1!$B$2:$B$18</c:f>
              <c:numCache>
                <c:formatCode>General</c:formatCode>
                <c:ptCount val="17"/>
                <c:pt idx="0">
                  <c:v>379</c:v>
                </c:pt>
                <c:pt idx="1">
                  <c:v>37</c:v>
                </c:pt>
                <c:pt idx="2">
                  <c:v>16</c:v>
                </c:pt>
                <c:pt idx="3">
                  <c:v>14</c:v>
                </c:pt>
                <c:pt idx="4">
                  <c:v>14</c:v>
                </c:pt>
                <c:pt idx="5">
                  <c:v>11</c:v>
                </c:pt>
                <c:pt idx="6">
                  <c:v>10</c:v>
                </c:pt>
                <c:pt idx="7">
                  <c:v>7</c:v>
                </c:pt>
                <c:pt idx="8">
                  <c:v>5</c:v>
                </c:pt>
                <c:pt idx="9">
                  <c:v>5</c:v>
                </c:pt>
                <c:pt idx="10">
                  <c:v>3</c:v>
                </c:pt>
                <c:pt idx="11">
                  <c:v>3</c:v>
                </c:pt>
                <c:pt idx="12">
                  <c:v>3</c:v>
                </c:pt>
                <c:pt idx="13">
                  <c:v>3</c:v>
                </c:pt>
                <c:pt idx="14">
                  <c:v>1</c:v>
                </c:pt>
                <c:pt idx="15">
                  <c:v>1</c:v>
                </c:pt>
                <c:pt idx="16">
                  <c:v>1</c:v>
                </c:pt>
              </c:numCache>
            </c:numRef>
          </c:val>
          <c:extLst xmlns:c16r2="http://schemas.microsoft.com/office/drawing/2015/06/chart">
            <c:ext xmlns:c16="http://schemas.microsoft.com/office/drawing/2014/chart" uri="{C3380CC4-5D6E-409C-BE32-E72D297353CC}">
              <c16:uniqueId val="{00000000-C6E9-415B-B8C5-E8CC137CC0F8}"/>
            </c:ext>
          </c:extLst>
        </c:ser>
        <c:dLbls>
          <c:showLegendKey val="0"/>
          <c:showVal val="0"/>
          <c:showCatName val="0"/>
          <c:showSerName val="0"/>
          <c:showPercent val="0"/>
          <c:showBubbleSize val="0"/>
        </c:dLbls>
        <c:gapWidth val="150"/>
        <c:shape val="box"/>
        <c:axId val="367237352"/>
        <c:axId val="367245584"/>
        <c:axId val="0"/>
      </c:bar3DChart>
      <c:catAx>
        <c:axId val="367237352"/>
        <c:scaling>
          <c:orientation val="minMax"/>
        </c:scaling>
        <c:delete val="0"/>
        <c:axPos val="l"/>
        <c:numFmt formatCode="General" sourceLinked="0"/>
        <c:majorTickMark val="out"/>
        <c:minorTickMark val="none"/>
        <c:tickLblPos val="nextTo"/>
        <c:crossAx val="367245584"/>
        <c:crosses val="autoZero"/>
        <c:auto val="1"/>
        <c:lblAlgn val="ctr"/>
        <c:lblOffset val="100"/>
        <c:noMultiLvlLbl val="0"/>
      </c:catAx>
      <c:valAx>
        <c:axId val="367245584"/>
        <c:scaling>
          <c:orientation val="minMax"/>
        </c:scaling>
        <c:delete val="0"/>
        <c:axPos val="b"/>
        <c:majorGridlines/>
        <c:numFmt formatCode="General" sourceLinked="1"/>
        <c:majorTickMark val="out"/>
        <c:minorTickMark val="none"/>
        <c:tickLblPos val="nextTo"/>
        <c:crossAx val="36723735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barChart>
        <c:barDir val="col"/>
        <c:grouping val="clustered"/>
        <c:varyColors val="0"/>
        <c:ser>
          <c:idx val="2"/>
          <c:order val="0"/>
          <c:tx>
            <c:strRef>
              <c:f>Sheet1!$B$1</c:f>
              <c:strCache>
                <c:ptCount val="1"/>
                <c:pt idx="0">
                  <c:v>Series 3</c:v>
                </c:pt>
              </c:strCache>
            </c:strRef>
          </c:tx>
          <c:invertIfNegative val="0"/>
          <c:cat>
            <c:strRef>
              <c:f>Sheet1!$A$2:$A$39</c:f>
              <c:strCache>
                <c:ptCount val="38"/>
                <c:pt idx="0">
                  <c:v>Qazax Rayon İcra Hakimiyyəti</c:v>
                </c:pt>
                <c:pt idx="1">
                  <c:v>Tərtər Rayon İcra Hakimiyyəti</c:v>
                </c:pt>
                <c:pt idx="2">
                  <c:v>Ağdaş Rayon İcra Hakimiyyəti</c:v>
                </c:pt>
                <c:pt idx="3">
                  <c:v>Astara Rayon İcra Hakimiyyəti</c:v>
                </c:pt>
                <c:pt idx="4">
                  <c:v>Masallı Rayon İcra Hakimiyyəti</c:v>
                </c:pt>
                <c:pt idx="5">
                  <c:v>Xaçmaz Rayon İcra Hakimiyyəti</c:v>
                </c:pt>
                <c:pt idx="6">
                  <c:v>Daşkəsən Rayon İcra Hakimiyyəti</c:v>
                </c:pt>
                <c:pt idx="7">
                  <c:v>Goranboy Rayon İcra Hakimiyyəti</c:v>
                </c:pt>
                <c:pt idx="8">
                  <c:v>Sabunçu Rayon İcra Hakimiyyəti</c:v>
                </c:pt>
                <c:pt idx="9">
                  <c:v>Samux Rayon İcra Hakimiyyəti</c:v>
                </c:pt>
                <c:pt idx="10">
                  <c:v>Tovuz Rayon İcra Hakimiyyəti</c:v>
                </c:pt>
                <c:pt idx="11">
                  <c:v>Lerik Rayon İcra Hakimiyyəti</c:v>
                </c:pt>
                <c:pt idx="12">
                  <c:v>Şəmkir Rayon İcra Hakimiyyəti</c:v>
                </c:pt>
                <c:pt idx="13">
                  <c:v>Şamaxı Rayon İcra hakimiyyəti</c:v>
                </c:pt>
                <c:pt idx="14">
                  <c:v>Ucar Rayon İcra Hakimiyyəti</c:v>
                </c:pt>
                <c:pt idx="15">
                  <c:v>İsmayıllı Rayon İcra Hakimiyyəti</c:v>
                </c:pt>
                <c:pt idx="16">
                  <c:v>Ağstafa Rayon İcra hakimiyyəti</c:v>
                </c:pt>
                <c:pt idx="17">
                  <c:v>Kürdəmir Rayon İcra Hakimiyyəti</c:v>
                </c:pt>
                <c:pt idx="18">
                  <c:v>Salyan Rayon İcra Hakimiyyəti</c:v>
                </c:pt>
                <c:pt idx="19">
                  <c:v>Pirallahı Rayon İcra Hakimiyyəti </c:v>
                </c:pt>
                <c:pt idx="20">
                  <c:v>Zərdab Rayon İcra Hakimiyyəti</c:v>
                </c:pt>
                <c:pt idx="21">
                  <c:v>Cəlilabad Rayon İcra Hakimiyyəti</c:v>
                </c:pt>
                <c:pt idx="22">
                  <c:v>Quba Rayon İcra Hakimiyyəti</c:v>
                </c:pt>
                <c:pt idx="23">
                  <c:v>AğcabədiRayon İcra Hakimiyyəti</c:v>
                </c:pt>
                <c:pt idx="24">
                  <c:v>Neftçala Rayon İcra Hakimiyyəti</c:v>
                </c:pt>
                <c:pt idx="25">
                  <c:v>Göyçay Rayon İcra Hakimiyyəti</c:v>
                </c:pt>
                <c:pt idx="26">
                  <c:v>Füzuli Rayon İcra Hakimiyyəti</c:v>
                </c:pt>
                <c:pt idx="27">
                  <c:v>Göygöl Rayon İcra Hakimiyyəti</c:v>
                </c:pt>
                <c:pt idx="28">
                  <c:v>Yardımlı Rayon İcra Hakimiyyəti</c:v>
                </c:pt>
                <c:pt idx="29">
                  <c:v>Xocavənd Rayon İcra Hakimiyyəti</c:v>
                </c:pt>
                <c:pt idx="30">
                  <c:v>Sabirabad Rayon İcra Hakimiyyəti</c:v>
                </c:pt>
                <c:pt idx="31">
                  <c:v>Qax Rayon İcra Hakimiyyəti</c:v>
                </c:pt>
                <c:pt idx="32">
                  <c:v>Kəlbəcər Rayon İcra Hakimiyyəti</c:v>
                </c:pt>
                <c:pt idx="33">
                  <c:v>Gədəbəy Rayon İcra Hakimiyyəti</c:v>
                </c:pt>
                <c:pt idx="34">
                  <c:v>Cəbrayıl Rayon İcra Hakimiyyəti</c:v>
                </c:pt>
                <c:pt idx="35">
                  <c:v>Ağdam Rayon İcra Hakimiyyəti</c:v>
                </c:pt>
                <c:pt idx="36">
                  <c:v>Bakı Şəhər İcra Hakimiyyəti</c:v>
                </c:pt>
                <c:pt idx="37">
                  <c:v>Xızı Rayon İcra hakimiyyəti</c:v>
                </c:pt>
              </c:strCache>
            </c:strRef>
          </c:cat>
          <c:val>
            <c:numRef>
              <c:f>Sheet1!$B$2:$B$39</c:f>
              <c:numCache>
                <c:formatCode>General</c:formatCode>
                <c:ptCount val="38"/>
                <c:pt idx="0">
                  <c:v>14</c:v>
                </c:pt>
                <c:pt idx="1">
                  <c:v>13</c:v>
                </c:pt>
                <c:pt idx="2">
                  <c:v>11</c:v>
                </c:pt>
                <c:pt idx="3">
                  <c:v>11</c:v>
                </c:pt>
                <c:pt idx="4">
                  <c:v>11</c:v>
                </c:pt>
                <c:pt idx="5">
                  <c:v>9</c:v>
                </c:pt>
                <c:pt idx="6">
                  <c:v>9</c:v>
                </c:pt>
                <c:pt idx="7">
                  <c:v>8</c:v>
                </c:pt>
                <c:pt idx="8">
                  <c:v>7</c:v>
                </c:pt>
                <c:pt idx="9">
                  <c:v>7</c:v>
                </c:pt>
                <c:pt idx="10">
                  <c:v>7</c:v>
                </c:pt>
                <c:pt idx="11">
                  <c:v>7</c:v>
                </c:pt>
                <c:pt idx="12">
                  <c:v>7</c:v>
                </c:pt>
                <c:pt idx="13">
                  <c:v>6</c:v>
                </c:pt>
                <c:pt idx="14">
                  <c:v>6</c:v>
                </c:pt>
                <c:pt idx="15">
                  <c:v>5</c:v>
                </c:pt>
                <c:pt idx="16">
                  <c:v>5</c:v>
                </c:pt>
                <c:pt idx="17">
                  <c:v>5</c:v>
                </c:pt>
                <c:pt idx="18">
                  <c:v>5</c:v>
                </c:pt>
                <c:pt idx="19">
                  <c:v>4</c:v>
                </c:pt>
                <c:pt idx="20">
                  <c:v>4</c:v>
                </c:pt>
                <c:pt idx="21">
                  <c:v>3</c:v>
                </c:pt>
                <c:pt idx="22">
                  <c:v>3</c:v>
                </c:pt>
                <c:pt idx="23">
                  <c:v>2</c:v>
                </c:pt>
                <c:pt idx="24">
                  <c:v>2</c:v>
                </c:pt>
                <c:pt idx="25">
                  <c:v>2</c:v>
                </c:pt>
                <c:pt idx="26">
                  <c:v>2</c:v>
                </c:pt>
                <c:pt idx="27">
                  <c:v>2</c:v>
                </c:pt>
                <c:pt idx="28">
                  <c:v>1</c:v>
                </c:pt>
                <c:pt idx="29">
                  <c:v>1</c:v>
                </c:pt>
                <c:pt idx="30">
                  <c:v>1</c:v>
                </c:pt>
                <c:pt idx="31">
                  <c:v>1</c:v>
                </c:pt>
                <c:pt idx="32">
                  <c:v>1</c:v>
                </c:pt>
                <c:pt idx="33">
                  <c:v>1</c:v>
                </c:pt>
                <c:pt idx="34">
                  <c:v>1</c:v>
                </c:pt>
                <c:pt idx="35">
                  <c:v>1</c:v>
                </c:pt>
                <c:pt idx="36">
                  <c:v>1</c:v>
                </c:pt>
                <c:pt idx="37">
                  <c:v>1</c:v>
                </c:pt>
              </c:numCache>
            </c:numRef>
          </c:val>
          <c:extLst xmlns:c16r2="http://schemas.microsoft.com/office/drawing/2015/06/chart">
            <c:ext xmlns:c16="http://schemas.microsoft.com/office/drawing/2014/chart" uri="{C3380CC4-5D6E-409C-BE32-E72D297353CC}">
              <c16:uniqueId val="{00000000-1F51-4931-AE89-92EE21EBB435}"/>
            </c:ext>
          </c:extLst>
        </c:ser>
        <c:dLbls>
          <c:showLegendKey val="0"/>
          <c:showVal val="0"/>
          <c:showCatName val="0"/>
          <c:showSerName val="0"/>
          <c:showPercent val="0"/>
          <c:showBubbleSize val="0"/>
        </c:dLbls>
        <c:gapWidth val="150"/>
        <c:axId val="367238920"/>
        <c:axId val="367239312"/>
      </c:barChart>
      <c:catAx>
        <c:axId val="367238920"/>
        <c:scaling>
          <c:orientation val="minMax"/>
        </c:scaling>
        <c:delete val="0"/>
        <c:axPos val="b"/>
        <c:numFmt formatCode="General" sourceLinked="0"/>
        <c:majorTickMark val="out"/>
        <c:minorTickMark val="none"/>
        <c:tickLblPos val="nextTo"/>
        <c:crossAx val="367239312"/>
        <c:crosses val="autoZero"/>
        <c:auto val="1"/>
        <c:lblAlgn val="ctr"/>
        <c:lblOffset val="100"/>
        <c:noMultiLvlLbl val="0"/>
      </c:catAx>
      <c:valAx>
        <c:axId val="367239312"/>
        <c:scaling>
          <c:orientation val="minMax"/>
        </c:scaling>
        <c:delete val="0"/>
        <c:axPos val="l"/>
        <c:majorGridlines/>
        <c:numFmt formatCode="General" sourceLinked="1"/>
        <c:majorTickMark val="out"/>
        <c:minorTickMark val="none"/>
        <c:tickLblPos val="nextTo"/>
        <c:crossAx val="36723892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091E7-819F-43A4-BF1E-154B38A1D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13726</Words>
  <Characters>7825</Characters>
  <Application>Microsoft Office Word</Application>
  <DocSecurity>0</DocSecurity>
  <Lines>65</Lines>
  <Paragraphs>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21508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Lale Qadirova</dc:creator>
  <cp:lastModifiedBy>Vuqar Asgerov</cp:lastModifiedBy>
  <cp:revision>4</cp:revision>
  <cp:lastPrinted>2021-04-02T05:35:00Z</cp:lastPrinted>
  <dcterms:created xsi:type="dcterms:W3CDTF">2022-05-27T07:03:00Z</dcterms:created>
  <dcterms:modified xsi:type="dcterms:W3CDTF">2022-05-27T07:18:00Z</dcterms:modified>
</cp:coreProperties>
</file>