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155935" w14:textId="77777777" w:rsidR="00F161D9" w:rsidRDefault="00F161D9" w:rsidP="00504CFD">
      <w:pPr>
        <w:spacing w:after="0" w:line="240" w:lineRule="auto"/>
        <w:ind w:firstLine="567"/>
        <w:jc w:val="center"/>
        <w:rPr>
          <w:rFonts w:ascii="Arial" w:hAnsi="Arial" w:cs="Arial"/>
          <w:b/>
          <w:color w:val="000000" w:themeColor="text1"/>
          <w:sz w:val="26"/>
          <w:szCs w:val="26"/>
        </w:rPr>
      </w:pPr>
    </w:p>
    <w:p w14:paraId="320C0D36" w14:textId="26BD94BA" w:rsidR="00F161D9" w:rsidRPr="00F161D9" w:rsidRDefault="00F161D9" w:rsidP="00504CFD">
      <w:pPr>
        <w:spacing w:after="0" w:line="240" w:lineRule="auto"/>
        <w:ind w:firstLine="567"/>
        <w:jc w:val="center"/>
        <w:rPr>
          <w:rFonts w:ascii="Arial" w:hAnsi="Arial" w:cs="Arial"/>
          <w:b/>
          <w:color w:val="000000" w:themeColor="text1"/>
          <w:sz w:val="26"/>
          <w:szCs w:val="26"/>
        </w:rPr>
      </w:pPr>
      <w:r w:rsidRPr="00F161D9">
        <w:rPr>
          <w:rFonts w:ascii="Arial" w:hAnsi="Arial" w:cs="Arial"/>
          <w:b/>
          <w:color w:val="000000" w:themeColor="text1"/>
          <w:sz w:val="26"/>
          <w:szCs w:val="26"/>
        </w:rPr>
        <w:t xml:space="preserve">“Dövlət </w:t>
      </w:r>
      <w:proofErr w:type="spellStart"/>
      <w:r w:rsidRPr="00F161D9">
        <w:rPr>
          <w:rFonts w:ascii="Arial" w:hAnsi="Arial" w:cs="Arial"/>
          <w:b/>
          <w:color w:val="000000" w:themeColor="text1"/>
          <w:sz w:val="26"/>
          <w:szCs w:val="26"/>
        </w:rPr>
        <w:t>qulluqçularının</w:t>
      </w:r>
      <w:proofErr w:type="spellEnd"/>
      <w:r w:rsidRPr="00F161D9">
        <w:rPr>
          <w:rFonts w:ascii="Arial" w:hAnsi="Arial" w:cs="Arial"/>
          <w:b/>
          <w:color w:val="000000" w:themeColor="text1"/>
          <w:sz w:val="26"/>
          <w:szCs w:val="26"/>
        </w:rPr>
        <w:t xml:space="preserve"> </w:t>
      </w:r>
      <w:proofErr w:type="spellStart"/>
      <w:r w:rsidRPr="00F161D9">
        <w:rPr>
          <w:rFonts w:ascii="Arial" w:hAnsi="Arial" w:cs="Arial"/>
          <w:b/>
          <w:color w:val="000000" w:themeColor="text1"/>
          <w:sz w:val="26"/>
          <w:szCs w:val="26"/>
        </w:rPr>
        <w:t>etik</w:t>
      </w:r>
      <w:proofErr w:type="spellEnd"/>
      <w:r w:rsidRPr="00F161D9">
        <w:rPr>
          <w:rFonts w:ascii="Arial" w:hAnsi="Arial" w:cs="Arial"/>
          <w:b/>
          <w:color w:val="000000" w:themeColor="text1"/>
          <w:sz w:val="26"/>
          <w:szCs w:val="26"/>
        </w:rPr>
        <w:t xml:space="preserve"> </w:t>
      </w:r>
      <w:proofErr w:type="spellStart"/>
      <w:r w:rsidRPr="00F161D9">
        <w:rPr>
          <w:rFonts w:ascii="Arial" w:hAnsi="Arial" w:cs="Arial"/>
          <w:b/>
          <w:color w:val="000000" w:themeColor="text1"/>
          <w:sz w:val="26"/>
          <w:szCs w:val="26"/>
        </w:rPr>
        <w:t>davranış</w:t>
      </w:r>
      <w:proofErr w:type="spellEnd"/>
      <w:r w:rsidRPr="00F161D9">
        <w:rPr>
          <w:rFonts w:ascii="Arial" w:hAnsi="Arial" w:cs="Arial"/>
          <w:b/>
          <w:color w:val="000000" w:themeColor="text1"/>
          <w:sz w:val="26"/>
          <w:szCs w:val="26"/>
        </w:rPr>
        <w:t xml:space="preserve"> </w:t>
      </w:r>
      <w:proofErr w:type="spellStart"/>
      <w:r w:rsidRPr="00F161D9">
        <w:rPr>
          <w:rFonts w:ascii="Arial" w:hAnsi="Arial" w:cs="Arial"/>
          <w:b/>
          <w:color w:val="000000" w:themeColor="text1"/>
          <w:sz w:val="26"/>
          <w:szCs w:val="26"/>
        </w:rPr>
        <w:t>qaydaları</w:t>
      </w:r>
      <w:proofErr w:type="spellEnd"/>
      <w:r w:rsidRPr="00F161D9">
        <w:rPr>
          <w:rFonts w:ascii="Arial" w:hAnsi="Arial" w:cs="Arial"/>
          <w:b/>
          <w:color w:val="000000" w:themeColor="text1"/>
          <w:sz w:val="26"/>
          <w:szCs w:val="26"/>
        </w:rPr>
        <w:t xml:space="preserve"> </w:t>
      </w:r>
      <w:proofErr w:type="spellStart"/>
      <w:r w:rsidRPr="00F161D9">
        <w:rPr>
          <w:rFonts w:ascii="Arial" w:hAnsi="Arial" w:cs="Arial"/>
          <w:b/>
          <w:color w:val="000000" w:themeColor="text1"/>
          <w:sz w:val="26"/>
          <w:szCs w:val="26"/>
        </w:rPr>
        <w:t>haqqında</w:t>
      </w:r>
      <w:proofErr w:type="spellEnd"/>
      <w:r w:rsidRPr="00F161D9">
        <w:rPr>
          <w:rFonts w:ascii="Arial" w:hAnsi="Arial" w:cs="Arial"/>
          <w:b/>
          <w:color w:val="000000" w:themeColor="text1"/>
          <w:sz w:val="26"/>
          <w:szCs w:val="26"/>
        </w:rPr>
        <w:t xml:space="preserve">” </w:t>
      </w:r>
      <w:proofErr w:type="spellStart"/>
      <w:r w:rsidRPr="00F161D9">
        <w:rPr>
          <w:rFonts w:ascii="Arial" w:hAnsi="Arial" w:cs="Arial"/>
          <w:b/>
          <w:color w:val="000000" w:themeColor="text1"/>
          <w:sz w:val="26"/>
          <w:szCs w:val="26"/>
        </w:rPr>
        <w:t>Azərbaycan</w:t>
      </w:r>
      <w:proofErr w:type="spellEnd"/>
      <w:r w:rsidRPr="00F161D9">
        <w:rPr>
          <w:rFonts w:ascii="Arial" w:hAnsi="Arial" w:cs="Arial"/>
          <w:b/>
          <w:color w:val="000000" w:themeColor="text1"/>
          <w:sz w:val="26"/>
          <w:szCs w:val="26"/>
        </w:rPr>
        <w:t xml:space="preserve"> </w:t>
      </w:r>
      <w:proofErr w:type="spellStart"/>
      <w:r w:rsidRPr="00F161D9">
        <w:rPr>
          <w:rFonts w:ascii="Arial" w:hAnsi="Arial" w:cs="Arial"/>
          <w:b/>
          <w:color w:val="000000" w:themeColor="text1"/>
          <w:sz w:val="26"/>
          <w:szCs w:val="26"/>
        </w:rPr>
        <w:t>Respublikası</w:t>
      </w:r>
      <w:proofErr w:type="spellEnd"/>
      <w:r w:rsidRPr="00F161D9">
        <w:rPr>
          <w:rFonts w:ascii="Arial" w:hAnsi="Arial" w:cs="Arial"/>
          <w:b/>
          <w:color w:val="000000" w:themeColor="text1"/>
          <w:sz w:val="26"/>
          <w:szCs w:val="26"/>
          <w:lang w:val="az-Latn-AZ"/>
        </w:rPr>
        <w:t>nın</w:t>
      </w:r>
      <w:r w:rsidRPr="00F161D9">
        <w:rPr>
          <w:rFonts w:ascii="Arial" w:hAnsi="Arial" w:cs="Arial"/>
          <w:b/>
          <w:color w:val="000000" w:themeColor="text1"/>
          <w:sz w:val="26"/>
          <w:szCs w:val="26"/>
        </w:rPr>
        <w:t xml:space="preserve"> </w:t>
      </w:r>
      <w:proofErr w:type="spellStart"/>
      <w:r w:rsidRPr="00F161D9">
        <w:rPr>
          <w:rFonts w:ascii="Arial" w:hAnsi="Arial" w:cs="Arial"/>
          <w:b/>
          <w:color w:val="000000" w:themeColor="text1"/>
          <w:sz w:val="26"/>
          <w:szCs w:val="26"/>
        </w:rPr>
        <w:t>Qanununa</w:t>
      </w:r>
      <w:proofErr w:type="spellEnd"/>
      <w:r w:rsidRPr="00F161D9">
        <w:rPr>
          <w:rFonts w:ascii="Arial" w:hAnsi="Arial" w:cs="Arial"/>
          <w:b/>
          <w:color w:val="000000" w:themeColor="text1"/>
          <w:sz w:val="26"/>
          <w:szCs w:val="26"/>
        </w:rPr>
        <w:t xml:space="preserve"> </w:t>
      </w:r>
      <w:proofErr w:type="spellStart"/>
      <w:r w:rsidRPr="00F161D9">
        <w:rPr>
          <w:rFonts w:ascii="Arial" w:hAnsi="Arial" w:cs="Arial"/>
          <w:b/>
          <w:color w:val="000000" w:themeColor="text1"/>
          <w:sz w:val="26"/>
          <w:szCs w:val="26"/>
        </w:rPr>
        <w:t>uyğun</w:t>
      </w:r>
      <w:proofErr w:type="spellEnd"/>
      <w:r w:rsidRPr="00F161D9">
        <w:rPr>
          <w:rFonts w:ascii="Arial" w:hAnsi="Arial" w:cs="Arial"/>
          <w:b/>
          <w:color w:val="000000" w:themeColor="text1"/>
          <w:sz w:val="26"/>
          <w:szCs w:val="26"/>
        </w:rPr>
        <w:t xml:space="preserve"> </w:t>
      </w:r>
      <w:proofErr w:type="spellStart"/>
      <w:r w:rsidRPr="00F161D9">
        <w:rPr>
          <w:rFonts w:ascii="Arial" w:hAnsi="Arial" w:cs="Arial"/>
          <w:b/>
          <w:color w:val="000000" w:themeColor="text1"/>
          <w:sz w:val="26"/>
          <w:szCs w:val="26"/>
        </w:rPr>
        <w:t>olaraq</w:t>
      </w:r>
      <w:proofErr w:type="spellEnd"/>
      <w:r w:rsidRPr="00F161D9">
        <w:rPr>
          <w:rFonts w:ascii="Arial" w:hAnsi="Arial" w:cs="Arial"/>
          <w:b/>
          <w:color w:val="000000" w:themeColor="text1"/>
          <w:sz w:val="26"/>
          <w:szCs w:val="26"/>
        </w:rPr>
        <w:t xml:space="preserve"> </w:t>
      </w:r>
      <w:proofErr w:type="spellStart"/>
      <w:r w:rsidRPr="00F161D9">
        <w:rPr>
          <w:rFonts w:ascii="Arial" w:hAnsi="Arial" w:cs="Arial"/>
          <w:b/>
          <w:color w:val="000000" w:themeColor="text1"/>
          <w:sz w:val="26"/>
          <w:szCs w:val="26"/>
        </w:rPr>
        <w:t>etik</w:t>
      </w:r>
      <w:proofErr w:type="spellEnd"/>
      <w:r w:rsidRPr="00F161D9">
        <w:rPr>
          <w:rFonts w:ascii="Arial" w:hAnsi="Arial" w:cs="Arial"/>
          <w:b/>
          <w:color w:val="000000" w:themeColor="text1"/>
          <w:sz w:val="26"/>
          <w:szCs w:val="26"/>
        </w:rPr>
        <w:t xml:space="preserve"> </w:t>
      </w:r>
      <w:proofErr w:type="spellStart"/>
      <w:r w:rsidRPr="00F161D9">
        <w:rPr>
          <w:rFonts w:ascii="Arial" w:hAnsi="Arial" w:cs="Arial"/>
          <w:b/>
          <w:color w:val="000000" w:themeColor="text1"/>
          <w:sz w:val="26"/>
          <w:szCs w:val="26"/>
        </w:rPr>
        <w:t>davranış</w:t>
      </w:r>
      <w:proofErr w:type="spellEnd"/>
      <w:r w:rsidRPr="00F161D9">
        <w:rPr>
          <w:rFonts w:ascii="Arial" w:hAnsi="Arial" w:cs="Arial"/>
          <w:b/>
          <w:color w:val="000000" w:themeColor="text1"/>
          <w:sz w:val="26"/>
          <w:szCs w:val="26"/>
        </w:rPr>
        <w:t xml:space="preserve"> </w:t>
      </w:r>
      <w:proofErr w:type="spellStart"/>
      <w:r w:rsidRPr="00F161D9">
        <w:rPr>
          <w:rFonts w:ascii="Arial" w:hAnsi="Arial" w:cs="Arial"/>
          <w:b/>
          <w:color w:val="000000" w:themeColor="text1"/>
          <w:sz w:val="26"/>
          <w:szCs w:val="26"/>
        </w:rPr>
        <w:t>məsələləri</w:t>
      </w:r>
      <w:proofErr w:type="spellEnd"/>
      <w:r w:rsidRPr="00F161D9">
        <w:rPr>
          <w:rFonts w:ascii="Arial" w:hAnsi="Arial" w:cs="Arial"/>
          <w:b/>
          <w:color w:val="000000" w:themeColor="text1"/>
          <w:sz w:val="26"/>
          <w:szCs w:val="26"/>
        </w:rPr>
        <w:t xml:space="preserve"> </w:t>
      </w:r>
      <w:proofErr w:type="spellStart"/>
      <w:r w:rsidRPr="00F161D9">
        <w:rPr>
          <w:rFonts w:ascii="Arial" w:hAnsi="Arial" w:cs="Arial"/>
          <w:b/>
          <w:color w:val="000000" w:themeColor="text1"/>
          <w:sz w:val="26"/>
          <w:szCs w:val="26"/>
        </w:rPr>
        <w:t>ilə</w:t>
      </w:r>
      <w:proofErr w:type="spellEnd"/>
      <w:r w:rsidRPr="00F161D9">
        <w:rPr>
          <w:rFonts w:ascii="Arial" w:hAnsi="Arial" w:cs="Arial"/>
          <w:b/>
          <w:color w:val="000000" w:themeColor="text1"/>
          <w:sz w:val="26"/>
          <w:szCs w:val="26"/>
        </w:rPr>
        <w:t xml:space="preserve"> </w:t>
      </w:r>
      <w:proofErr w:type="spellStart"/>
      <w:r w:rsidRPr="00F161D9">
        <w:rPr>
          <w:rFonts w:ascii="Arial" w:hAnsi="Arial" w:cs="Arial"/>
          <w:b/>
          <w:color w:val="000000" w:themeColor="text1"/>
          <w:sz w:val="26"/>
          <w:szCs w:val="26"/>
        </w:rPr>
        <w:t>bağlı</w:t>
      </w:r>
      <w:proofErr w:type="spellEnd"/>
      <w:r w:rsidRPr="00F161D9">
        <w:rPr>
          <w:rFonts w:ascii="Arial" w:hAnsi="Arial" w:cs="Arial"/>
          <w:b/>
          <w:color w:val="000000" w:themeColor="text1"/>
          <w:sz w:val="26"/>
          <w:szCs w:val="26"/>
        </w:rPr>
        <w:t xml:space="preserve"> </w:t>
      </w:r>
      <w:proofErr w:type="spellStart"/>
      <w:r w:rsidRPr="00F161D9">
        <w:rPr>
          <w:rFonts w:ascii="Arial" w:hAnsi="Arial" w:cs="Arial"/>
          <w:b/>
          <w:color w:val="000000" w:themeColor="text1"/>
          <w:sz w:val="26"/>
          <w:szCs w:val="26"/>
        </w:rPr>
        <w:t>həyata</w:t>
      </w:r>
      <w:proofErr w:type="spellEnd"/>
      <w:r w:rsidRPr="00F161D9">
        <w:rPr>
          <w:rFonts w:ascii="Arial" w:hAnsi="Arial" w:cs="Arial"/>
          <w:b/>
          <w:color w:val="000000" w:themeColor="text1"/>
          <w:sz w:val="26"/>
          <w:szCs w:val="26"/>
        </w:rPr>
        <w:t xml:space="preserve"> </w:t>
      </w:r>
      <w:proofErr w:type="spellStart"/>
      <w:r w:rsidRPr="00F161D9">
        <w:rPr>
          <w:rFonts w:ascii="Arial" w:hAnsi="Arial" w:cs="Arial"/>
          <w:b/>
          <w:color w:val="000000" w:themeColor="text1"/>
          <w:sz w:val="26"/>
          <w:szCs w:val="26"/>
        </w:rPr>
        <w:t>keçirilmiş</w:t>
      </w:r>
      <w:proofErr w:type="spellEnd"/>
      <w:r w:rsidRPr="00F161D9">
        <w:rPr>
          <w:rFonts w:ascii="Arial" w:hAnsi="Arial" w:cs="Arial"/>
          <w:b/>
          <w:color w:val="000000" w:themeColor="text1"/>
          <w:sz w:val="26"/>
          <w:szCs w:val="26"/>
        </w:rPr>
        <w:t xml:space="preserve"> </w:t>
      </w:r>
      <w:proofErr w:type="spellStart"/>
      <w:r w:rsidRPr="00F161D9">
        <w:rPr>
          <w:rFonts w:ascii="Arial" w:hAnsi="Arial" w:cs="Arial"/>
          <w:b/>
          <w:color w:val="000000" w:themeColor="text1"/>
          <w:sz w:val="26"/>
          <w:szCs w:val="26"/>
        </w:rPr>
        <w:t>maarifləndirmə</w:t>
      </w:r>
      <w:proofErr w:type="spellEnd"/>
      <w:r w:rsidRPr="00F161D9">
        <w:rPr>
          <w:rFonts w:ascii="Arial" w:hAnsi="Arial" w:cs="Arial"/>
          <w:b/>
          <w:color w:val="000000" w:themeColor="text1"/>
          <w:sz w:val="26"/>
          <w:szCs w:val="26"/>
        </w:rPr>
        <w:t xml:space="preserve"> </w:t>
      </w:r>
      <w:proofErr w:type="spellStart"/>
      <w:r w:rsidRPr="00F161D9">
        <w:rPr>
          <w:rFonts w:ascii="Arial" w:hAnsi="Arial" w:cs="Arial"/>
          <w:b/>
          <w:color w:val="000000" w:themeColor="text1"/>
          <w:sz w:val="26"/>
          <w:szCs w:val="26"/>
        </w:rPr>
        <w:t>tədbirləri</w:t>
      </w:r>
      <w:proofErr w:type="spellEnd"/>
      <w:r w:rsidRPr="00F161D9">
        <w:rPr>
          <w:rFonts w:ascii="Arial" w:hAnsi="Arial" w:cs="Arial"/>
          <w:b/>
          <w:color w:val="000000" w:themeColor="text1"/>
          <w:sz w:val="26"/>
          <w:szCs w:val="26"/>
        </w:rPr>
        <w:t xml:space="preserve"> </w:t>
      </w:r>
      <w:proofErr w:type="spellStart"/>
      <w:r w:rsidRPr="00F161D9">
        <w:rPr>
          <w:rFonts w:ascii="Arial" w:hAnsi="Arial" w:cs="Arial"/>
          <w:b/>
          <w:color w:val="000000" w:themeColor="text1"/>
          <w:sz w:val="26"/>
          <w:szCs w:val="26"/>
        </w:rPr>
        <w:t>və</w:t>
      </w:r>
      <w:proofErr w:type="spellEnd"/>
      <w:r w:rsidRPr="00F161D9">
        <w:rPr>
          <w:rFonts w:ascii="Arial" w:hAnsi="Arial" w:cs="Arial"/>
          <w:b/>
          <w:color w:val="000000" w:themeColor="text1"/>
          <w:sz w:val="26"/>
          <w:szCs w:val="26"/>
        </w:rPr>
        <w:t xml:space="preserve"> </w:t>
      </w:r>
      <w:proofErr w:type="spellStart"/>
      <w:r w:rsidRPr="00F161D9">
        <w:rPr>
          <w:rFonts w:ascii="Arial" w:hAnsi="Arial" w:cs="Arial"/>
          <w:b/>
          <w:color w:val="000000" w:themeColor="text1"/>
          <w:sz w:val="26"/>
          <w:szCs w:val="26"/>
        </w:rPr>
        <w:t>etik</w:t>
      </w:r>
      <w:proofErr w:type="spellEnd"/>
      <w:r w:rsidRPr="00F161D9">
        <w:rPr>
          <w:rFonts w:ascii="Arial" w:hAnsi="Arial" w:cs="Arial"/>
          <w:b/>
          <w:color w:val="000000" w:themeColor="text1"/>
          <w:sz w:val="26"/>
          <w:szCs w:val="26"/>
        </w:rPr>
        <w:t xml:space="preserve"> </w:t>
      </w:r>
      <w:proofErr w:type="spellStart"/>
      <w:r w:rsidRPr="00F161D9">
        <w:rPr>
          <w:rFonts w:ascii="Arial" w:hAnsi="Arial" w:cs="Arial"/>
          <w:b/>
          <w:color w:val="000000" w:themeColor="text1"/>
          <w:sz w:val="26"/>
          <w:szCs w:val="26"/>
        </w:rPr>
        <w:t>davranış</w:t>
      </w:r>
      <w:proofErr w:type="spellEnd"/>
      <w:r w:rsidRPr="00F161D9">
        <w:rPr>
          <w:rFonts w:ascii="Arial" w:hAnsi="Arial" w:cs="Arial"/>
          <w:b/>
          <w:color w:val="000000" w:themeColor="text1"/>
          <w:sz w:val="26"/>
          <w:szCs w:val="26"/>
        </w:rPr>
        <w:t xml:space="preserve"> </w:t>
      </w:r>
      <w:proofErr w:type="spellStart"/>
      <w:r w:rsidRPr="00F161D9">
        <w:rPr>
          <w:rFonts w:ascii="Arial" w:hAnsi="Arial" w:cs="Arial"/>
          <w:b/>
          <w:color w:val="000000" w:themeColor="text1"/>
          <w:sz w:val="26"/>
          <w:szCs w:val="26"/>
        </w:rPr>
        <w:t>qaydalarına</w:t>
      </w:r>
      <w:proofErr w:type="spellEnd"/>
      <w:r w:rsidRPr="00F161D9">
        <w:rPr>
          <w:rFonts w:ascii="Arial" w:hAnsi="Arial" w:cs="Arial"/>
          <w:b/>
          <w:color w:val="000000" w:themeColor="text1"/>
          <w:sz w:val="26"/>
          <w:szCs w:val="26"/>
        </w:rPr>
        <w:t xml:space="preserve"> </w:t>
      </w:r>
      <w:proofErr w:type="spellStart"/>
      <w:r w:rsidRPr="00F161D9">
        <w:rPr>
          <w:rFonts w:ascii="Arial" w:hAnsi="Arial" w:cs="Arial"/>
          <w:b/>
          <w:color w:val="000000" w:themeColor="text1"/>
          <w:sz w:val="26"/>
          <w:szCs w:val="26"/>
        </w:rPr>
        <w:t>əməl</w:t>
      </w:r>
      <w:proofErr w:type="spellEnd"/>
      <w:r w:rsidRPr="00F161D9">
        <w:rPr>
          <w:rFonts w:ascii="Arial" w:hAnsi="Arial" w:cs="Arial"/>
          <w:b/>
          <w:color w:val="000000" w:themeColor="text1"/>
          <w:sz w:val="26"/>
          <w:szCs w:val="26"/>
        </w:rPr>
        <w:t xml:space="preserve"> </w:t>
      </w:r>
      <w:proofErr w:type="spellStart"/>
      <w:r w:rsidRPr="00F161D9">
        <w:rPr>
          <w:rFonts w:ascii="Arial" w:hAnsi="Arial" w:cs="Arial"/>
          <w:b/>
          <w:color w:val="000000" w:themeColor="text1"/>
          <w:sz w:val="26"/>
          <w:szCs w:val="26"/>
        </w:rPr>
        <w:t>edilməsi</w:t>
      </w:r>
      <w:proofErr w:type="spellEnd"/>
      <w:r w:rsidRPr="00F161D9">
        <w:rPr>
          <w:rFonts w:ascii="Arial" w:hAnsi="Arial" w:cs="Arial"/>
          <w:b/>
          <w:color w:val="000000" w:themeColor="text1"/>
          <w:sz w:val="26"/>
          <w:szCs w:val="26"/>
        </w:rPr>
        <w:t xml:space="preserve"> </w:t>
      </w:r>
      <w:proofErr w:type="spellStart"/>
      <w:r w:rsidRPr="00F161D9">
        <w:rPr>
          <w:rFonts w:ascii="Arial" w:hAnsi="Arial" w:cs="Arial"/>
          <w:b/>
          <w:color w:val="000000" w:themeColor="text1"/>
          <w:sz w:val="26"/>
          <w:szCs w:val="26"/>
        </w:rPr>
        <w:t>vəziyyəti</w:t>
      </w:r>
      <w:proofErr w:type="spellEnd"/>
      <w:r w:rsidRPr="00F161D9">
        <w:rPr>
          <w:rFonts w:ascii="Arial" w:hAnsi="Arial" w:cs="Arial"/>
          <w:b/>
          <w:color w:val="000000" w:themeColor="text1"/>
          <w:sz w:val="26"/>
          <w:szCs w:val="26"/>
        </w:rPr>
        <w:t xml:space="preserve"> </w:t>
      </w:r>
      <w:proofErr w:type="spellStart"/>
      <w:r w:rsidRPr="00F161D9">
        <w:rPr>
          <w:rFonts w:ascii="Arial" w:hAnsi="Arial" w:cs="Arial"/>
          <w:b/>
          <w:color w:val="000000" w:themeColor="text1"/>
          <w:sz w:val="26"/>
          <w:szCs w:val="26"/>
        </w:rPr>
        <w:t>barədə</w:t>
      </w:r>
      <w:proofErr w:type="spellEnd"/>
      <w:r w:rsidR="001C30ED">
        <w:rPr>
          <w:rFonts w:ascii="Arial" w:hAnsi="Arial" w:cs="Arial"/>
          <w:b/>
          <w:color w:val="000000" w:themeColor="text1"/>
          <w:sz w:val="26"/>
          <w:szCs w:val="26"/>
        </w:rPr>
        <w:t xml:space="preserve"> 2022</w:t>
      </w:r>
      <w:r w:rsidRPr="00F161D9">
        <w:rPr>
          <w:rFonts w:ascii="Arial" w:hAnsi="Arial" w:cs="Arial"/>
          <w:b/>
          <w:color w:val="000000" w:themeColor="text1"/>
          <w:sz w:val="26"/>
          <w:szCs w:val="26"/>
        </w:rPr>
        <w:t xml:space="preserve">-ci </w:t>
      </w:r>
      <w:r w:rsidRPr="00161DBC">
        <w:rPr>
          <w:rFonts w:ascii="Arial" w:hAnsi="Arial" w:cs="Arial"/>
          <w:b/>
          <w:noProof/>
          <w:color w:val="000000" w:themeColor="text1"/>
          <w:sz w:val="26"/>
          <w:szCs w:val="26"/>
          <w:lang w:val="az-Latn-AZ"/>
        </w:rPr>
        <w:t>il</w:t>
      </w:r>
      <w:r w:rsidRPr="00F161D9">
        <w:rPr>
          <w:rFonts w:ascii="Arial" w:hAnsi="Arial" w:cs="Arial"/>
          <w:b/>
          <w:color w:val="000000" w:themeColor="text1"/>
          <w:sz w:val="26"/>
          <w:szCs w:val="26"/>
        </w:rPr>
        <w:t xml:space="preserve"> </w:t>
      </w:r>
      <w:proofErr w:type="spellStart"/>
      <w:r w:rsidRPr="00F161D9">
        <w:rPr>
          <w:rFonts w:ascii="Arial" w:hAnsi="Arial" w:cs="Arial"/>
          <w:b/>
          <w:color w:val="000000" w:themeColor="text1"/>
          <w:sz w:val="26"/>
          <w:szCs w:val="26"/>
        </w:rPr>
        <w:t>üzrə</w:t>
      </w:r>
      <w:proofErr w:type="spellEnd"/>
    </w:p>
    <w:p w14:paraId="1363AAFC" w14:textId="77777777" w:rsidR="00357B42" w:rsidRPr="00167C23" w:rsidRDefault="00357B42" w:rsidP="003C4114">
      <w:pPr>
        <w:spacing w:after="0" w:line="240" w:lineRule="auto"/>
        <w:ind w:firstLine="567"/>
        <w:jc w:val="center"/>
        <w:rPr>
          <w:rFonts w:ascii="Arial" w:hAnsi="Arial" w:cs="Arial"/>
          <w:b/>
          <w:color w:val="FF0000"/>
          <w:sz w:val="26"/>
          <w:szCs w:val="26"/>
        </w:rPr>
      </w:pPr>
    </w:p>
    <w:p w14:paraId="71A33B45" w14:textId="77777777" w:rsidR="00357B42" w:rsidRPr="00E74E15" w:rsidRDefault="00F51BE9" w:rsidP="003C4114">
      <w:pPr>
        <w:spacing w:after="0" w:line="360" w:lineRule="auto"/>
        <w:ind w:firstLine="567"/>
        <w:jc w:val="center"/>
        <w:rPr>
          <w:rFonts w:ascii="Arial" w:hAnsi="Arial" w:cs="Arial"/>
          <w:b/>
          <w:color w:val="000000" w:themeColor="text1"/>
          <w:sz w:val="26"/>
          <w:szCs w:val="26"/>
          <w:lang w:val="az-Latn-AZ"/>
        </w:rPr>
      </w:pPr>
      <w:r w:rsidRPr="00E74E15">
        <w:rPr>
          <w:rFonts w:ascii="Arial" w:hAnsi="Arial" w:cs="Arial"/>
          <w:b/>
          <w:color w:val="000000" w:themeColor="text1"/>
          <w:sz w:val="26"/>
          <w:szCs w:val="26"/>
          <w:lang w:val="az-Latn-AZ"/>
        </w:rPr>
        <w:t>H E S A B A T</w:t>
      </w:r>
    </w:p>
    <w:p w14:paraId="1E25A8F9" w14:textId="77777777" w:rsidR="00357B42" w:rsidRPr="001C30ED" w:rsidRDefault="00357B42" w:rsidP="00357B42">
      <w:pPr>
        <w:spacing w:after="0" w:line="360" w:lineRule="auto"/>
        <w:ind w:firstLine="567"/>
        <w:jc w:val="center"/>
        <w:rPr>
          <w:rFonts w:ascii="Arial" w:hAnsi="Arial" w:cs="Arial"/>
          <w:sz w:val="24"/>
          <w:szCs w:val="24"/>
        </w:rPr>
      </w:pPr>
    </w:p>
    <w:p w14:paraId="25D0294E" w14:textId="77777777" w:rsidR="00357B42" w:rsidRPr="001C30ED" w:rsidRDefault="00357B42" w:rsidP="00357B42">
      <w:pPr>
        <w:spacing w:after="0" w:line="360" w:lineRule="auto"/>
        <w:ind w:firstLine="567"/>
        <w:jc w:val="both"/>
        <w:rPr>
          <w:rFonts w:ascii="Arial" w:hAnsi="Arial" w:cs="Arial"/>
          <w:sz w:val="24"/>
          <w:szCs w:val="24"/>
        </w:rPr>
      </w:pPr>
      <w:r w:rsidRPr="001C30ED">
        <w:rPr>
          <w:rFonts w:ascii="Arial" w:hAnsi="Arial" w:cs="Arial"/>
          <w:sz w:val="24"/>
          <w:szCs w:val="24"/>
        </w:rPr>
        <w:t xml:space="preserve">“Dövlət </w:t>
      </w:r>
      <w:proofErr w:type="spellStart"/>
      <w:r w:rsidRPr="001C30ED">
        <w:rPr>
          <w:rFonts w:ascii="Arial" w:hAnsi="Arial" w:cs="Arial"/>
          <w:sz w:val="24"/>
          <w:szCs w:val="24"/>
        </w:rPr>
        <w:t>qulluqçularının</w:t>
      </w:r>
      <w:proofErr w:type="spellEnd"/>
      <w:r w:rsidRPr="001C30ED">
        <w:rPr>
          <w:rFonts w:ascii="Arial" w:hAnsi="Arial" w:cs="Arial"/>
          <w:sz w:val="24"/>
          <w:szCs w:val="24"/>
        </w:rPr>
        <w:t xml:space="preserve"> </w:t>
      </w:r>
      <w:proofErr w:type="spellStart"/>
      <w:r w:rsidRPr="001C30ED">
        <w:rPr>
          <w:rFonts w:ascii="Arial" w:hAnsi="Arial" w:cs="Arial"/>
          <w:sz w:val="24"/>
          <w:szCs w:val="24"/>
        </w:rPr>
        <w:t>etik</w:t>
      </w:r>
      <w:proofErr w:type="spellEnd"/>
      <w:r w:rsidRPr="001C30ED">
        <w:rPr>
          <w:rFonts w:ascii="Arial" w:hAnsi="Arial" w:cs="Arial"/>
          <w:sz w:val="24"/>
          <w:szCs w:val="24"/>
        </w:rPr>
        <w:t xml:space="preserve"> </w:t>
      </w:r>
      <w:proofErr w:type="spellStart"/>
      <w:r w:rsidRPr="001C30ED">
        <w:rPr>
          <w:rFonts w:ascii="Arial" w:hAnsi="Arial" w:cs="Arial"/>
          <w:sz w:val="24"/>
          <w:szCs w:val="24"/>
        </w:rPr>
        <w:t>davranış</w:t>
      </w:r>
      <w:proofErr w:type="spellEnd"/>
      <w:r w:rsidRPr="001C30ED">
        <w:rPr>
          <w:rFonts w:ascii="Arial" w:hAnsi="Arial" w:cs="Arial"/>
          <w:sz w:val="24"/>
          <w:szCs w:val="24"/>
        </w:rPr>
        <w:t xml:space="preserve"> </w:t>
      </w:r>
      <w:proofErr w:type="spellStart"/>
      <w:r w:rsidRPr="001C30ED">
        <w:rPr>
          <w:rFonts w:ascii="Arial" w:hAnsi="Arial" w:cs="Arial"/>
          <w:sz w:val="24"/>
          <w:szCs w:val="24"/>
        </w:rPr>
        <w:t>qaydaları</w:t>
      </w:r>
      <w:proofErr w:type="spellEnd"/>
      <w:r w:rsidRPr="001C30ED">
        <w:rPr>
          <w:rFonts w:ascii="Arial" w:hAnsi="Arial" w:cs="Arial"/>
          <w:sz w:val="24"/>
          <w:szCs w:val="24"/>
        </w:rPr>
        <w:t xml:space="preserve"> </w:t>
      </w:r>
      <w:proofErr w:type="spellStart"/>
      <w:r w:rsidRPr="001C30ED">
        <w:rPr>
          <w:rFonts w:ascii="Arial" w:hAnsi="Arial" w:cs="Arial"/>
          <w:sz w:val="24"/>
          <w:szCs w:val="24"/>
        </w:rPr>
        <w:t>haqqında</w:t>
      </w:r>
      <w:proofErr w:type="spellEnd"/>
      <w:r w:rsidRPr="001C30ED">
        <w:rPr>
          <w:rFonts w:ascii="Arial" w:hAnsi="Arial" w:cs="Arial"/>
          <w:sz w:val="24"/>
          <w:szCs w:val="24"/>
        </w:rPr>
        <w:t xml:space="preserve">" </w:t>
      </w:r>
      <w:proofErr w:type="spellStart"/>
      <w:r w:rsidRPr="001C30ED">
        <w:rPr>
          <w:rFonts w:ascii="Arial" w:hAnsi="Arial" w:cs="Arial"/>
          <w:sz w:val="24"/>
          <w:szCs w:val="24"/>
        </w:rPr>
        <w:t>Azərbaycan</w:t>
      </w:r>
      <w:proofErr w:type="spellEnd"/>
      <w:r w:rsidRPr="001C30ED">
        <w:rPr>
          <w:rFonts w:ascii="Arial" w:hAnsi="Arial" w:cs="Arial"/>
          <w:sz w:val="24"/>
          <w:szCs w:val="24"/>
        </w:rPr>
        <w:t xml:space="preserve"> </w:t>
      </w:r>
      <w:proofErr w:type="spellStart"/>
      <w:r w:rsidRPr="001C30ED">
        <w:rPr>
          <w:rFonts w:ascii="Arial" w:hAnsi="Arial" w:cs="Arial"/>
          <w:sz w:val="24"/>
          <w:szCs w:val="24"/>
        </w:rPr>
        <w:t>Respublikasının</w:t>
      </w:r>
      <w:proofErr w:type="spellEnd"/>
      <w:r w:rsidRPr="001C30ED">
        <w:rPr>
          <w:rFonts w:ascii="Arial" w:hAnsi="Arial" w:cs="Arial"/>
          <w:sz w:val="24"/>
          <w:szCs w:val="24"/>
        </w:rPr>
        <w:t xml:space="preserve"> </w:t>
      </w:r>
      <w:proofErr w:type="spellStart"/>
      <w:r w:rsidRPr="001C30ED">
        <w:rPr>
          <w:rFonts w:ascii="Arial" w:hAnsi="Arial" w:cs="Arial"/>
          <w:sz w:val="24"/>
          <w:szCs w:val="24"/>
        </w:rPr>
        <w:t>Qanunu</w:t>
      </w:r>
      <w:proofErr w:type="spellEnd"/>
      <w:r w:rsidRPr="001C30ED">
        <w:rPr>
          <w:rFonts w:ascii="Arial" w:hAnsi="Arial" w:cs="Arial"/>
          <w:sz w:val="24"/>
          <w:szCs w:val="24"/>
        </w:rPr>
        <w:t xml:space="preserve"> </w:t>
      </w:r>
      <w:proofErr w:type="spellStart"/>
      <w:r w:rsidRPr="001C30ED">
        <w:rPr>
          <w:rFonts w:ascii="Arial" w:hAnsi="Arial" w:cs="Arial"/>
          <w:sz w:val="24"/>
          <w:szCs w:val="24"/>
        </w:rPr>
        <w:t>ilə</w:t>
      </w:r>
      <w:proofErr w:type="spellEnd"/>
      <w:r w:rsidRPr="001C30ED">
        <w:rPr>
          <w:rFonts w:ascii="Arial" w:hAnsi="Arial" w:cs="Arial"/>
          <w:sz w:val="24"/>
          <w:szCs w:val="24"/>
        </w:rPr>
        <w:t xml:space="preserve"> </w:t>
      </w:r>
      <w:proofErr w:type="spellStart"/>
      <w:r w:rsidRPr="001C30ED">
        <w:rPr>
          <w:rFonts w:ascii="Arial" w:hAnsi="Arial" w:cs="Arial"/>
          <w:sz w:val="24"/>
          <w:szCs w:val="24"/>
        </w:rPr>
        <w:t>müəyyən</w:t>
      </w:r>
      <w:proofErr w:type="spellEnd"/>
      <w:r w:rsidRPr="001C30ED">
        <w:rPr>
          <w:rFonts w:ascii="Arial" w:hAnsi="Arial" w:cs="Arial"/>
          <w:sz w:val="24"/>
          <w:szCs w:val="24"/>
        </w:rPr>
        <w:t xml:space="preserve"> </w:t>
      </w:r>
      <w:proofErr w:type="spellStart"/>
      <w:r w:rsidRPr="001C30ED">
        <w:rPr>
          <w:rFonts w:ascii="Arial" w:hAnsi="Arial" w:cs="Arial"/>
          <w:sz w:val="24"/>
          <w:szCs w:val="24"/>
        </w:rPr>
        <w:t>edilmiş</w:t>
      </w:r>
      <w:proofErr w:type="spellEnd"/>
      <w:r w:rsidRPr="001C30ED">
        <w:rPr>
          <w:rFonts w:ascii="Arial" w:hAnsi="Arial" w:cs="Arial"/>
          <w:sz w:val="24"/>
          <w:szCs w:val="24"/>
        </w:rPr>
        <w:t xml:space="preserve"> </w:t>
      </w:r>
      <w:proofErr w:type="spellStart"/>
      <w:r w:rsidRPr="001C30ED">
        <w:rPr>
          <w:rFonts w:ascii="Arial" w:hAnsi="Arial" w:cs="Arial"/>
          <w:sz w:val="24"/>
          <w:szCs w:val="24"/>
        </w:rPr>
        <w:t>etik</w:t>
      </w:r>
      <w:proofErr w:type="spellEnd"/>
      <w:r w:rsidRPr="001C30ED">
        <w:rPr>
          <w:rFonts w:ascii="Arial" w:hAnsi="Arial" w:cs="Arial"/>
          <w:sz w:val="24"/>
          <w:szCs w:val="24"/>
        </w:rPr>
        <w:t xml:space="preserve"> </w:t>
      </w:r>
      <w:proofErr w:type="spellStart"/>
      <w:r w:rsidRPr="001C30ED">
        <w:rPr>
          <w:rFonts w:ascii="Arial" w:hAnsi="Arial" w:cs="Arial"/>
          <w:sz w:val="24"/>
          <w:szCs w:val="24"/>
        </w:rPr>
        <w:t>davranış</w:t>
      </w:r>
      <w:proofErr w:type="spellEnd"/>
      <w:r w:rsidRPr="001C30ED">
        <w:rPr>
          <w:rFonts w:ascii="Arial" w:hAnsi="Arial" w:cs="Arial"/>
          <w:sz w:val="24"/>
          <w:szCs w:val="24"/>
        </w:rPr>
        <w:t xml:space="preserve"> </w:t>
      </w:r>
      <w:proofErr w:type="spellStart"/>
      <w:r w:rsidRPr="001C30ED">
        <w:rPr>
          <w:rFonts w:ascii="Arial" w:hAnsi="Arial" w:cs="Arial"/>
          <w:sz w:val="24"/>
          <w:szCs w:val="24"/>
        </w:rPr>
        <w:t>qaydalarına</w:t>
      </w:r>
      <w:proofErr w:type="spellEnd"/>
      <w:r w:rsidRPr="001C30ED">
        <w:rPr>
          <w:rFonts w:ascii="Arial" w:hAnsi="Arial" w:cs="Arial"/>
          <w:sz w:val="24"/>
          <w:szCs w:val="24"/>
        </w:rPr>
        <w:t xml:space="preserve"> </w:t>
      </w:r>
      <w:proofErr w:type="spellStart"/>
      <w:r w:rsidRPr="001C30ED">
        <w:rPr>
          <w:rFonts w:ascii="Arial" w:hAnsi="Arial" w:cs="Arial"/>
          <w:sz w:val="24"/>
          <w:szCs w:val="24"/>
        </w:rPr>
        <w:t>əməl</w:t>
      </w:r>
      <w:proofErr w:type="spellEnd"/>
      <w:r w:rsidRPr="001C30ED">
        <w:rPr>
          <w:rFonts w:ascii="Arial" w:hAnsi="Arial" w:cs="Arial"/>
          <w:sz w:val="24"/>
          <w:szCs w:val="24"/>
        </w:rPr>
        <w:t xml:space="preserve"> </w:t>
      </w:r>
      <w:proofErr w:type="spellStart"/>
      <w:r w:rsidRPr="001C30ED">
        <w:rPr>
          <w:rFonts w:ascii="Arial" w:hAnsi="Arial" w:cs="Arial"/>
          <w:sz w:val="24"/>
          <w:szCs w:val="24"/>
        </w:rPr>
        <w:t>edilməsinə</w:t>
      </w:r>
      <w:proofErr w:type="spellEnd"/>
      <w:r w:rsidRPr="001C30ED">
        <w:rPr>
          <w:rFonts w:ascii="Arial" w:hAnsi="Arial" w:cs="Arial"/>
          <w:sz w:val="24"/>
          <w:szCs w:val="24"/>
        </w:rPr>
        <w:t xml:space="preserve"> </w:t>
      </w:r>
      <w:proofErr w:type="spellStart"/>
      <w:r w:rsidRPr="001C30ED">
        <w:rPr>
          <w:rFonts w:ascii="Arial" w:hAnsi="Arial" w:cs="Arial"/>
          <w:sz w:val="24"/>
          <w:szCs w:val="24"/>
        </w:rPr>
        <w:t>nəzarə</w:t>
      </w:r>
      <w:r w:rsidR="00B3420B" w:rsidRPr="001C30ED">
        <w:rPr>
          <w:rFonts w:ascii="Arial" w:hAnsi="Arial" w:cs="Arial"/>
          <w:sz w:val="24"/>
          <w:szCs w:val="24"/>
        </w:rPr>
        <w:t>t</w:t>
      </w:r>
      <w:proofErr w:type="spellEnd"/>
      <w:r w:rsidR="00B3420B" w:rsidRPr="001C30ED">
        <w:rPr>
          <w:rFonts w:ascii="Arial" w:hAnsi="Arial" w:cs="Arial"/>
          <w:sz w:val="24"/>
          <w:szCs w:val="24"/>
        </w:rPr>
        <w:t xml:space="preserve"> </w:t>
      </w:r>
      <w:proofErr w:type="spellStart"/>
      <w:r w:rsidR="00B3420B" w:rsidRPr="001C30ED">
        <w:rPr>
          <w:rFonts w:ascii="Arial" w:hAnsi="Arial" w:cs="Arial"/>
          <w:sz w:val="24"/>
          <w:szCs w:val="24"/>
        </w:rPr>
        <w:t>etm</w:t>
      </w:r>
      <w:proofErr w:type="spellEnd"/>
      <w:r w:rsidR="00B3420B" w:rsidRPr="001C30ED">
        <w:rPr>
          <w:rFonts w:ascii="Arial" w:hAnsi="Arial" w:cs="Arial"/>
          <w:sz w:val="24"/>
          <w:szCs w:val="24"/>
          <w:lang w:val="az-Latn-AZ"/>
        </w:rPr>
        <w:t>ək</w:t>
      </w:r>
      <w:r w:rsidRPr="001C30ED">
        <w:rPr>
          <w:rFonts w:ascii="Arial" w:hAnsi="Arial" w:cs="Arial"/>
          <w:sz w:val="24"/>
          <w:szCs w:val="24"/>
        </w:rPr>
        <w:t xml:space="preserve">, </w:t>
      </w:r>
      <w:proofErr w:type="spellStart"/>
      <w:r w:rsidRPr="001C30ED">
        <w:rPr>
          <w:rFonts w:ascii="Arial" w:hAnsi="Arial" w:cs="Arial"/>
          <w:sz w:val="24"/>
          <w:szCs w:val="24"/>
        </w:rPr>
        <w:t>həmin</w:t>
      </w:r>
      <w:proofErr w:type="spellEnd"/>
      <w:r w:rsidRPr="001C30ED">
        <w:rPr>
          <w:rFonts w:ascii="Arial" w:hAnsi="Arial" w:cs="Arial"/>
          <w:sz w:val="24"/>
          <w:szCs w:val="24"/>
        </w:rPr>
        <w:t xml:space="preserve"> </w:t>
      </w:r>
      <w:proofErr w:type="spellStart"/>
      <w:r w:rsidRPr="001C30ED">
        <w:rPr>
          <w:rFonts w:ascii="Arial" w:hAnsi="Arial" w:cs="Arial"/>
          <w:sz w:val="24"/>
          <w:szCs w:val="24"/>
        </w:rPr>
        <w:t>Qanunun</w:t>
      </w:r>
      <w:proofErr w:type="spellEnd"/>
      <w:r w:rsidRPr="001C30ED">
        <w:rPr>
          <w:rFonts w:ascii="Arial" w:hAnsi="Arial" w:cs="Arial"/>
          <w:sz w:val="24"/>
          <w:szCs w:val="24"/>
        </w:rPr>
        <w:t xml:space="preserve"> </w:t>
      </w:r>
      <w:r w:rsidRPr="001C30ED">
        <w:rPr>
          <w:rFonts w:ascii="Arial" w:hAnsi="Arial" w:cs="Arial"/>
          <w:iCs/>
          <w:sz w:val="24"/>
          <w:szCs w:val="24"/>
          <w:lang w:val="az-Latn-AZ"/>
        </w:rPr>
        <w:t>müddəalarının pozulması ilə bağlı şikayətlər və məlumatlar qə</w:t>
      </w:r>
      <w:r w:rsidR="00B3420B" w:rsidRPr="001C30ED">
        <w:rPr>
          <w:rFonts w:ascii="Arial" w:hAnsi="Arial" w:cs="Arial"/>
          <w:iCs/>
          <w:sz w:val="24"/>
          <w:szCs w:val="24"/>
          <w:lang w:val="az-Latn-AZ"/>
        </w:rPr>
        <w:t>bul etmək</w:t>
      </w:r>
      <w:r w:rsidRPr="001C30ED">
        <w:rPr>
          <w:rFonts w:ascii="Arial" w:hAnsi="Arial" w:cs="Arial"/>
          <w:iCs/>
          <w:sz w:val="24"/>
          <w:szCs w:val="24"/>
          <w:lang w:val="az-Latn-AZ"/>
        </w:rPr>
        <w:t>, dövlət qulluqçuları tərəfindən etik davranış qaydalarına əməl edilməsi vəziyyətini öyrə</w:t>
      </w:r>
      <w:r w:rsidR="00B3420B" w:rsidRPr="001C30ED">
        <w:rPr>
          <w:rFonts w:ascii="Arial" w:hAnsi="Arial" w:cs="Arial"/>
          <w:iCs/>
          <w:sz w:val="24"/>
          <w:szCs w:val="24"/>
          <w:lang w:val="az-Latn-AZ"/>
        </w:rPr>
        <w:t>nmək</w:t>
      </w:r>
      <w:r w:rsidRPr="001C30ED">
        <w:rPr>
          <w:rFonts w:ascii="Arial" w:hAnsi="Arial" w:cs="Arial"/>
          <w:iCs/>
          <w:sz w:val="24"/>
          <w:szCs w:val="24"/>
          <w:lang w:val="az-Latn-AZ"/>
        </w:rPr>
        <w:t xml:space="preserve"> </w:t>
      </w:r>
      <w:proofErr w:type="spellStart"/>
      <w:r w:rsidRPr="001C30ED">
        <w:rPr>
          <w:rFonts w:ascii="Arial" w:hAnsi="Arial" w:cs="Arial"/>
          <w:sz w:val="24"/>
          <w:szCs w:val="24"/>
        </w:rPr>
        <w:t>və</w:t>
      </w:r>
      <w:proofErr w:type="spellEnd"/>
      <w:r w:rsidRPr="001C30ED">
        <w:rPr>
          <w:rFonts w:ascii="Arial" w:hAnsi="Arial" w:cs="Arial"/>
          <w:sz w:val="24"/>
          <w:szCs w:val="24"/>
        </w:rPr>
        <w:t xml:space="preserve"> </w:t>
      </w:r>
      <w:proofErr w:type="spellStart"/>
      <w:r w:rsidRPr="001C30ED">
        <w:rPr>
          <w:rFonts w:ascii="Arial" w:hAnsi="Arial" w:cs="Arial"/>
          <w:sz w:val="24"/>
          <w:szCs w:val="24"/>
        </w:rPr>
        <w:t>etik</w:t>
      </w:r>
      <w:proofErr w:type="spellEnd"/>
      <w:r w:rsidRPr="001C30ED">
        <w:rPr>
          <w:rFonts w:ascii="Arial" w:hAnsi="Arial" w:cs="Arial"/>
          <w:sz w:val="24"/>
          <w:szCs w:val="24"/>
        </w:rPr>
        <w:t xml:space="preserve"> </w:t>
      </w:r>
      <w:proofErr w:type="spellStart"/>
      <w:r w:rsidRPr="001C30ED">
        <w:rPr>
          <w:rFonts w:ascii="Arial" w:hAnsi="Arial" w:cs="Arial"/>
          <w:sz w:val="24"/>
          <w:szCs w:val="24"/>
        </w:rPr>
        <w:t>davranış</w:t>
      </w:r>
      <w:proofErr w:type="spellEnd"/>
      <w:r w:rsidRPr="001C30ED">
        <w:rPr>
          <w:rFonts w:ascii="Arial" w:hAnsi="Arial" w:cs="Arial"/>
          <w:sz w:val="24"/>
          <w:szCs w:val="24"/>
        </w:rPr>
        <w:t xml:space="preserve"> </w:t>
      </w:r>
      <w:proofErr w:type="spellStart"/>
      <w:r w:rsidRPr="001C30ED">
        <w:rPr>
          <w:rFonts w:ascii="Arial" w:hAnsi="Arial" w:cs="Arial"/>
          <w:sz w:val="24"/>
          <w:szCs w:val="24"/>
        </w:rPr>
        <w:t>məsələləri</w:t>
      </w:r>
      <w:proofErr w:type="spellEnd"/>
      <w:r w:rsidRPr="001C30ED">
        <w:rPr>
          <w:rFonts w:ascii="Arial" w:hAnsi="Arial" w:cs="Arial"/>
          <w:sz w:val="24"/>
          <w:szCs w:val="24"/>
        </w:rPr>
        <w:t xml:space="preserve"> </w:t>
      </w:r>
      <w:proofErr w:type="spellStart"/>
      <w:r w:rsidRPr="001C30ED">
        <w:rPr>
          <w:rFonts w:ascii="Arial" w:hAnsi="Arial" w:cs="Arial"/>
          <w:sz w:val="24"/>
          <w:szCs w:val="24"/>
        </w:rPr>
        <w:t>üzrə</w:t>
      </w:r>
      <w:proofErr w:type="spellEnd"/>
      <w:r w:rsidRPr="001C30ED">
        <w:rPr>
          <w:rFonts w:ascii="Arial" w:hAnsi="Arial" w:cs="Arial"/>
          <w:sz w:val="24"/>
          <w:szCs w:val="24"/>
        </w:rPr>
        <w:t xml:space="preserve"> </w:t>
      </w:r>
      <w:proofErr w:type="spellStart"/>
      <w:r w:rsidRPr="001C30ED">
        <w:rPr>
          <w:rFonts w:ascii="Arial" w:hAnsi="Arial" w:cs="Arial"/>
          <w:sz w:val="24"/>
          <w:szCs w:val="24"/>
        </w:rPr>
        <w:t>maarifləndirmə</w:t>
      </w:r>
      <w:r w:rsidR="00B3420B" w:rsidRPr="001C30ED">
        <w:rPr>
          <w:rFonts w:ascii="Arial" w:hAnsi="Arial" w:cs="Arial"/>
          <w:sz w:val="24"/>
          <w:szCs w:val="24"/>
        </w:rPr>
        <w:t>ni</w:t>
      </w:r>
      <w:proofErr w:type="spellEnd"/>
      <w:r w:rsidRPr="001C30ED">
        <w:rPr>
          <w:rFonts w:ascii="Arial" w:hAnsi="Arial" w:cs="Arial"/>
          <w:sz w:val="24"/>
          <w:szCs w:val="24"/>
        </w:rPr>
        <w:t xml:space="preserve"> </w:t>
      </w:r>
      <w:proofErr w:type="spellStart"/>
      <w:r w:rsidRPr="001C30ED">
        <w:rPr>
          <w:rFonts w:ascii="Arial" w:hAnsi="Arial" w:cs="Arial"/>
          <w:sz w:val="24"/>
          <w:szCs w:val="24"/>
        </w:rPr>
        <w:t>hə</w:t>
      </w:r>
      <w:r w:rsidR="00B3420B" w:rsidRPr="001C30ED">
        <w:rPr>
          <w:rFonts w:ascii="Arial" w:hAnsi="Arial" w:cs="Arial"/>
          <w:sz w:val="24"/>
          <w:szCs w:val="24"/>
        </w:rPr>
        <w:t>yata</w:t>
      </w:r>
      <w:proofErr w:type="spellEnd"/>
      <w:r w:rsidR="00B3420B" w:rsidRPr="001C30ED">
        <w:rPr>
          <w:rFonts w:ascii="Arial" w:hAnsi="Arial" w:cs="Arial"/>
          <w:sz w:val="24"/>
          <w:szCs w:val="24"/>
        </w:rPr>
        <w:t xml:space="preserve"> </w:t>
      </w:r>
      <w:proofErr w:type="spellStart"/>
      <w:r w:rsidR="00B3420B" w:rsidRPr="001C30ED">
        <w:rPr>
          <w:rFonts w:ascii="Arial" w:hAnsi="Arial" w:cs="Arial"/>
          <w:sz w:val="24"/>
          <w:szCs w:val="24"/>
        </w:rPr>
        <w:t>keçirmək</w:t>
      </w:r>
      <w:proofErr w:type="spellEnd"/>
      <w:r w:rsidRPr="001C30ED">
        <w:rPr>
          <w:rFonts w:ascii="Arial" w:hAnsi="Arial" w:cs="Arial"/>
          <w:sz w:val="24"/>
          <w:szCs w:val="24"/>
        </w:rPr>
        <w:t xml:space="preserve"> </w:t>
      </w:r>
      <w:proofErr w:type="spellStart"/>
      <w:r w:rsidRPr="001C30ED">
        <w:rPr>
          <w:rFonts w:ascii="Arial" w:hAnsi="Arial" w:cs="Arial"/>
          <w:sz w:val="24"/>
          <w:szCs w:val="24"/>
        </w:rPr>
        <w:t>Azərbaycan</w:t>
      </w:r>
      <w:proofErr w:type="spellEnd"/>
      <w:r w:rsidRPr="001C30ED">
        <w:rPr>
          <w:rFonts w:ascii="Arial" w:hAnsi="Arial" w:cs="Arial"/>
          <w:sz w:val="24"/>
          <w:szCs w:val="24"/>
        </w:rPr>
        <w:t xml:space="preserve"> </w:t>
      </w:r>
      <w:proofErr w:type="spellStart"/>
      <w:r w:rsidRPr="001C30ED">
        <w:rPr>
          <w:rFonts w:ascii="Arial" w:hAnsi="Arial" w:cs="Arial"/>
          <w:sz w:val="24"/>
          <w:szCs w:val="24"/>
        </w:rPr>
        <w:t>Respublikasının</w:t>
      </w:r>
      <w:proofErr w:type="spellEnd"/>
      <w:r w:rsidRPr="001C30ED">
        <w:rPr>
          <w:rFonts w:ascii="Arial" w:hAnsi="Arial" w:cs="Arial"/>
          <w:sz w:val="24"/>
          <w:szCs w:val="24"/>
        </w:rPr>
        <w:t xml:space="preserve"> Dövlət </w:t>
      </w:r>
      <w:proofErr w:type="spellStart"/>
      <w:r w:rsidRPr="001C30ED">
        <w:rPr>
          <w:rFonts w:ascii="Arial" w:hAnsi="Arial" w:cs="Arial"/>
          <w:sz w:val="24"/>
          <w:szCs w:val="24"/>
        </w:rPr>
        <w:t>İmtahan</w:t>
      </w:r>
      <w:proofErr w:type="spellEnd"/>
      <w:r w:rsidRPr="001C30ED">
        <w:rPr>
          <w:rFonts w:ascii="Arial" w:hAnsi="Arial" w:cs="Arial"/>
          <w:sz w:val="24"/>
          <w:szCs w:val="24"/>
        </w:rPr>
        <w:t xml:space="preserve"> </w:t>
      </w:r>
      <w:proofErr w:type="spellStart"/>
      <w:r w:rsidRPr="001C30ED">
        <w:rPr>
          <w:rFonts w:ascii="Arial" w:hAnsi="Arial" w:cs="Arial"/>
          <w:sz w:val="24"/>
          <w:szCs w:val="24"/>
        </w:rPr>
        <w:t>Mərkəzinin</w:t>
      </w:r>
      <w:proofErr w:type="spellEnd"/>
      <w:r w:rsidRPr="001C30ED">
        <w:rPr>
          <w:rFonts w:ascii="Arial" w:hAnsi="Arial" w:cs="Arial"/>
          <w:sz w:val="24"/>
          <w:szCs w:val="24"/>
        </w:rPr>
        <w:t xml:space="preserve"> (</w:t>
      </w:r>
      <w:proofErr w:type="spellStart"/>
      <w:r w:rsidRPr="001C30ED">
        <w:rPr>
          <w:rFonts w:ascii="Arial" w:hAnsi="Arial" w:cs="Arial"/>
          <w:sz w:val="24"/>
          <w:szCs w:val="24"/>
        </w:rPr>
        <w:t>bundan</w:t>
      </w:r>
      <w:proofErr w:type="spellEnd"/>
      <w:r w:rsidRPr="001C30ED">
        <w:rPr>
          <w:rFonts w:ascii="Arial" w:hAnsi="Arial" w:cs="Arial"/>
          <w:sz w:val="24"/>
          <w:szCs w:val="24"/>
        </w:rPr>
        <w:t xml:space="preserve"> </w:t>
      </w:r>
      <w:proofErr w:type="spellStart"/>
      <w:r w:rsidRPr="001C30ED">
        <w:rPr>
          <w:rFonts w:ascii="Arial" w:hAnsi="Arial" w:cs="Arial"/>
          <w:sz w:val="24"/>
          <w:szCs w:val="24"/>
        </w:rPr>
        <w:t>sonra</w:t>
      </w:r>
      <w:proofErr w:type="spellEnd"/>
      <w:r w:rsidRPr="001C30ED">
        <w:rPr>
          <w:rFonts w:ascii="Arial" w:hAnsi="Arial" w:cs="Arial"/>
          <w:sz w:val="24"/>
          <w:szCs w:val="24"/>
        </w:rPr>
        <w:t xml:space="preserve"> - </w:t>
      </w:r>
      <w:proofErr w:type="spellStart"/>
      <w:r w:rsidRPr="001C30ED">
        <w:rPr>
          <w:rFonts w:ascii="Arial" w:hAnsi="Arial" w:cs="Arial"/>
          <w:sz w:val="24"/>
          <w:szCs w:val="24"/>
        </w:rPr>
        <w:t>Mərkəz</w:t>
      </w:r>
      <w:proofErr w:type="spellEnd"/>
      <w:r w:rsidRPr="001C30ED">
        <w:rPr>
          <w:rFonts w:ascii="Arial" w:hAnsi="Arial" w:cs="Arial"/>
          <w:sz w:val="24"/>
          <w:szCs w:val="24"/>
        </w:rPr>
        <w:t xml:space="preserve">) </w:t>
      </w:r>
      <w:proofErr w:type="spellStart"/>
      <w:r w:rsidRPr="001C30ED">
        <w:rPr>
          <w:rFonts w:ascii="Arial" w:hAnsi="Arial" w:cs="Arial"/>
          <w:sz w:val="24"/>
          <w:szCs w:val="24"/>
        </w:rPr>
        <w:t>əsas</w:t>
      </w:r>
      <w:proofErr w:type="spellEnd"/>
      <w:r w:rsidRPr="001C30ED">
        <w:rPr>
          <w:rFonts w:ascii="Arial" w:hAnsi="Arial" w:cs="Arial"/>
          <w:sz w:val="24"/>
          <w:szCs w:val="24"/>
        </w:rPr>
        <w:t xml:space="preserve"> </w:t>
      </w:r>
      <w:proofErr w:type="spellStart"/>
      <w:r w:rsidRPr="001C30ED">
        <w:rPr>
          <w:rFonts w:ascii="Arial" w:hAnsi="Arial" w:cs="Arial"/>
          <w:sz w:val="24"/>
          <w:szCs w:val="24"/>
        </w:rPr>
        <w:t>vəzifələrində</w:t>
      </w:r>
      <w:r w:rsidR="00B3420B" w:rsidRPr="001C30ED">
        <w:rPr>
          <w:rFonts w:ascii="Arial" w:hAnsi="Arial" w:cs="Arial"/>
          <w:sz w:val="24"/>
          <w:szCs w:val="24"/>
        </w:rPr>
        <w:t>ndir</w:t>
      </w:r>
      <w:proofErr w:type="spellEnd"/>
      <w:r w:rsidRPr="001C30ED">
        <w:rPr>
          <w:rFonts w:ascii="Arial" w:hAnsi="Arial" w:cs="Arial"/>
          <w:sz w:val="24"/>
          <w:szCs w:val="24"/>
        </w:rPr>
        <w:t xml:space="preserve">. </w:t>
      </w:r>
    </w:p>
    <w:p w14:paraId="3DCD6ECD" w14:textId="6E68A999" w:rsidR="00357B42" w:rsidRPr="001C30ED" w:rsidRDefault="00357B42" w:rsidP="00357B42">
      <w:pPr>
        <w:spacing w:after="0" w:line="360" w:lineRule="auto"/>
        <w:ind w:firstLine="567"/>
        <w:jc w:val="both"/>
        <w:rPr>
          <w:rFonts w:ascii="Arial" w:hAnsi="Arial" w:cs="Arial"/>
          <w:sz w:val="24"/>
          <w:szCs w:val="24"/>
        </w:rPr>
      </w:pPr>
      <w:proofErr w:type="spellStart"/>
      <w:r w:rsidRPr="001C30ED">
        <w:rPr>
          <w:rFonts w:ascii="Arial" w:hAnsi="Arial" w:cs="Arial"/>
          <w:sz w:val="24"/>
          <w:szCs w:val="24"/>
        </w:rPr>
        <w:t>Azə</w:t>
      </w:r>
      <w:r w:rsidR="00B3420B" w:rsidRPr="001C30ED">
        <w:rPr>
          <w:rFonts w:ascii="Arial" w:hAnsi="Arial" w:cs="Arial"/>
          <w:sz w:val="24"/>
          <w:szCs w:val="24"/>
        </w:rPr>
        <w:t>rbaycan</w:t>
      </w:r>
      <w:proofErr w:type="spellEnd"/>
      <w:r w:rsidR="00B3420B" w:rsidRPr="001C30ED">
        <w:rPr>
          <w:rFonts w:ascii="Arial" w:hAnsi="Arial" w:cs="Arial"/>
          <w:sz w:val="24"/>
          <w:szCs w:val="24"/>
        </w:rPr>
        <w:t xml:space="preserve"> </w:t>
      </w:r>
      <w:proofErr w:type="spellStart"/>
      <w:r w:rsidR="00B3420B" w:rsidRPr="001C30ED">
        <w:rPr>
          <w:rFonts w:ascii="Arial" w:hAnsi="Arial" w:cs="Arial"/>
          <w:sz w:val="24"/>
          <w:szCs w:val="24"/>
        </w:rPr>
        <w:t>Respublikası</w:t>
      </w:r>
      <w:proofErr w:type="spellEnd"/>
      <w:r w:rsidRPr="001C30ED">
        <w:rPr>
          <w:rFonts w:ascii="Arial" w:hAnsi="Arial" w:cs="Arial"/>
          <w:sz w:val="24"/>
          <w:szCs w:val="24"/>
        </w:rPr>
        <w:t xml:space="preserve"> </w:t>
      </w:r>
      <w:proofErr w:type="spellStart"/>
      <w:r w:rsidRPr="001C30ED">
        <w:rPr>
          <w:rFonts w:ascii="Arial" w:hAnsi="Arial" w:cs="Arial"/>
          <w:sz w:val="24"/>
          <w:szCs w:val="24"/>
        </w:rPr>
        <w:t>Prezidentinin</w:t>
      </w:r>
      <w:proofErr w:type="spellEnd"/>
      <w:r w:rsidRPr="001C30ED">
        <w:rPr>
          <w:rFonts w:ascii="Arial" w:hAnsi="Arial" w:cs="Arial"/>
          <w:sz w:val="24"/>
          <w:szCs w:val="24"/>
        </w:rPr>
        <w:t xml:space="preserve"> 23 </w:t>
      </w:r>
      <w:proofErr w:type="spellStart"/>
      <w:r w:rsidRPr="001C30ED">
        <w:rPr>
          <w:rFonts w:ascii="Arial" w:hAnsi="Arial" w:cs="Arial"/>
          <w:sz w:val="24"/>
          <w:szCs w:val="24"/>
        </w:rPr>
        <w:t>noyabr</w:t>
      </w:r>
      <w:proofErr w:type="spellEnd"/>
      <w:r w:rsidRPr="001C30ED">
        <w:rPr>
          <w:rFonts w:ascii="Arial" w:hAnsi="Arial" w:cs="Arial"/>
          <w:sz w:val="24"/>
          <w:szCs w:val="24"/>
        </w:rPr>
        <w:t xml:space="preserve"> 2018-ci </w:t>
      </w:r>
      <w:proofErr w:type="spellStart"/>
      <w:r w:rsidRPr="001C30ED">
        <w:rPr>
          <w:rFonts w:ascii="Arial" w:hAnsi="Arial" w:cs="Arial"/>
          <w:sz w:val="24"/>
          <w:szCs w:val="24"/>
        </w:rPr>
        <w:t>il</w:t>
      </w:r>
      <w:proofErr w:type="spellEnd"/>
      <w:r w:rsidRPr="001C30ED">
        <w:rPr>
          <w:rFonts w:ascii="Arial" w:hAnsi="Arial" w:cs="Arial"/>
          <w:sz w:val="24"/>
          <w:szCs w:val="24"/>
        </w:rPr>
        <w:t xml:space="preserve"> </w:t>
      </w:r>
      <w:proofErr w:type="spellStart"/>
      <w:r w:rsidRPr="001C30ED">
        <w:rPr>
          <w:rFonts w:ascii="Arial" w:hAnsi="Arial" w:cs="Arial"/>
          <w:sz w:val="24"/>
          <w:szCs w:val="24"/>
        </w:rPr>
        <w:t>tarixli</w:t>
      </w:r>
      <w:proofErr w:type="spellEnd"/>
      <w:r w:rsidRPr="001C30ED">
        <w:rPr>
          <w:rFonts w:ascii="Arial" w:hAnsi="Arial" w:cs="Arial"/>
          <w:sz w:val="24"/>
          <w:szCs w:val="24"/>
        </w:rPr>
        <w:t xml:space="preserve"> 739 </w:t>
      </w:r>
      <w:proofErr w:type="spellStart"/>
      <w:r w:rsidRPr="001C30ED">
        <w:rPr>
          <w:rFonts w:ascii="Arial" w:hAnsi="Arial" w:cs="Arial"/>
          <w:sz w:val="24"/>
          <w:szCs w:val="24"/>
        </w:rPr>
        <w:t>nömrəli</w:t>
      </w:r>
      <w:proofErr w:type="spellEnd"/>
      <w:r w:rsidRPr="001C30ED">
        <w:rPr>
          <w:rFonts w:ascii="Arial" w:hAnsi="Arial" w:cs="Arial"/>
          <w:sz w:val="24"/>
          <w:szCs w:val="24"/>
        </w:rPr>
        <w:t xml:space="preserve"> </w:t>
      </w:r>
      <w:proofErr w:type="spellStart"/>
      <w:r w:rsidRPr="001C30ED">
        <w:rPr>
          <w:rFonts w:ascii="Arial" w:hAnsi="Arial" w:cs="Arial"/>
          <w:sz w:val="24"/>
          <w:szCs w:val="24"/>
        </w:rPr>
        <w:t>Sərəncamı</w:t>
      </w:r>
      <w:proofErr w:type="spellEnd"/>
      <w:r w:rsidRPr="001C30ED">
        <w:rPr>
          <w:rFonts w:ascii="Arial" w:hAnsi="Arial" w:cs="Arial"/>
          <w:sz w:val="24"/>
          <w:szCs w:val="24"/>
        </w:rPr>
        <w:t xml:space="preserve"> </w:t>
      </w:r>
      <w:proofErr w:type="spellStart"/>
      <w:r w:rsidRPr="001C30ED">
        <w:rPr>
          <w:rFonts w:ascii="Arial" w:hAnsi="Arial" w:cs="Arial"/>
          <w:sz w:val="24"/>
          <w:szCs w:val="24"/>
        </w:rPr>
        <w:t>ilə</w:t>
      </w:r>
      <w:proofErr w:type="spellEnd"/>
      <w:r w:rsidRPr="001C30ED">
        <w:rPr>
          <w:rFonts w:ascii="Arial" w:hAnsi="Arial" w:cs="Arial"/>
          <w:sz w:val="24"/>
          <w:szCs w:val="24"/>
        </w:rPr>
        <w:t xml:space="preserve"> </w:t>
      </w:r>
      <w:proofErr w:type="spellStart"/>
      <w:r w:rsidRPr="001C30ED">
        <w:rPr>
          <w:rFonts w:ascii="Arial" w:hAnsi="Arial" w:cs="Arial"/>
          <w:sz w:val="24"/>
          <w:szCs w:val="24"/>
        </w:rPr>
        <w:t>təsdiq</w:t>
      </w:r>
      <w:proofErr w:type="spellEnd"/>
      <w:r w:rsidRPr="001C30ED">
        <w:rPr>
          <w:rFonts w:ascii="Arial" w:hAnsi="Arial" w:cs="Arial"/>
          <w:sz w:val="24"/>
          <w:szCs w:val="24"/>
        </w:rPr>
        <w:t xml:space="preserve"> </w:t>
      </w:r>
      <w:proofErr w:type="spellStart"/>
      <w:r w:rsidRPr="001C30ED">
        <w:rPr>
          <w:rFonts w:ascii="Arial" w:hAnsi="Arial" w:cs="Arial"/>
          <w:sz w:val="24"/>
          <w:szCs w:val="24"/>
        </w:rPr>
        <w:t>edilmiş</w:t>
      </w:r>
      <w:proofErr w:type="spellEnd"/>
      <w:r w:rsidRPr="001C30ED">
        <w:rPr>
          <w:rFonts w:ascii="Arial" w:hAnsi="Arial" w:cs="Arial"/>
          <w:sz w:val="24"/>
          <w:szCs w:val="24"/>
        </w:rPr>
        <w:t xml:space="preserve"> </w:t>
      </w:r>
      <w:r w:rsidRPr="001C30ED">
        <w:rPr>
          <w:rFonts w:ascii="Arial" w:hAnsi="Arial" w:cs="Arial"/>
          <w:bCs/>
          <w:sz w:val="24"/>
          <w:szCs w:val="24"/>
          <w:lang w:val="az-Latn-AZ"/>
        </w:rPr>
        <w:t>“Azərbaycan Respublikasında dövlət qulluğunun inkişafına dair 2019−2025-ci illər üçün Strategiya”nın 2019−2021-ci illərdə icrası üzrə Fəaliyyə</w:t>
      </w:r>
      <w:r w:rsidR="00764F3B" w:rsidRPr="001C30ED">
        <w:rPr>
          <w:rFonts w:ascii="Arial" w:hAnsi="Arial" w:cs="Arial"/>
          <w:bCs/>
          <w:sz w:val="24"/>
          <w:szCs w:val="24"/>
          <w:lang w:val="az-Latn-AZ"/>
        </w:rPr>
        <w:t xml:space="preserve">t Planının </w:t>
      </w:r>
      <w:r w:rsidRPr="001C30ED">
        <w:rPr>
          <w:rFonts w:ascii="Arial" w:hAnsi="Arial" w:cs="Arial"/>
          <w:bCs/>
          <w:sz w:val="24"/>
          <w:szCs w:val="24"/>
          <w:lang w:val="az-Latn-AZ"/>
        </w:rPr>
        <w:t xml:space="preserve">8.10.1-ci yarımbəndində </w:t>
      </w:r>
      <w:proofErr w:type="spellStart"/>
      <w:r w:rsidRPr="001C30ED">
        <w:rPr>
          <w:rFonts w:ascii="Arial" w:hAnsi="Arial" w:cs="Arial"/>
          <w:sz w:val="24"/>
          <w:szCs w:val="24"/>
        </w:rPr>
        <w:t>dövlət</w:t>
      </w:r>
      <w:proofErr w:type="spellEnd"/>
      <w:r w:rsidRPr="001C30ED">
        <w:rPr>
          <w:rFonts w:ascii="Arial" w:hAnsi="Arial" w:cs="Arial"/>
          <w:sz w:val="24"/>
          <w:szCs w:val="24"/>
        </w:rPr>
        <w:t xml:space="preserve"> </w:t>
      </w:r>
      <w:proofErr w:type="spellStart"/>
      <w:r w:rsidRPr="001C30ED">
        <w:rPr>
          <w:rFonts w:ascii="Arial" w:hAnsi="Arial" w:cs="Arial"/>
          <w:sz w:val="24"/>
          <w:szCs w:val="24"/>
        </w:rPr>
        <w:t>qulluqçularının</w:t>
      </w:r>
      <w:proofErr w:type="spellEnd"/>
      <w:r w:rsidRPr="001C30ED">
        <w:rPr>
          <w:rFonts w:ascii="Arial" w:hAnsi="Arial" w:cs="Arial"/>
          <w:sz w:val="24"/>
          <w:szCs w:val="24"/>
        </w:rPr>
        <w:t xml:space="preserve">, </w:t>
      </w:r>
      <w:proofErr w:type="spellStart"/>
      <w:r w:rsidRPr="001C30ED">
        <w:rPr>
          <w:rFonts w:ascii="Arial" w:hAnsi="Arial" w:cs="Arial"/>
          <w:sz w:val="24"/>
          <w:szCs w:val="24"/>
        </w:rPr>
        <w:t>xüsusilə</w:t>
      </w:r>
      <w:proofErr w:type="spellEnd"/>
      <w:r w:rsidRPr="001C30ED">
        <w:rPr>
          <w:rFonts w:ascii="Arial" w:hAnsi="Arial" w:cs="Arial"/>
          <w:sz w:val="24"/>
          <w:szCs w:val="24"/>
        </w:rPr>
        <w:t xml:space="preserve"> </w:t>
      </w:r>
      <w:proofErr w:type="spellStart"/>
      <w:r w:rsidRPr="001C30ED">
        <w:rPr>
          <w:rFonts w:ascii="Arial" w:hAnsi="Arial" w:cs="Arial"/>
          <w:sz w:val="24"/>
          <w:szCs w:val="24"/>
        </w:rPr>
        <w:t>də</w:t>
      </w:r>
      <w:proofErr w:type="spellEnd"/>
      <w:r w:rsidRPr="001C30ED">
        <w:rPr>
          <w:rFonts w:ascii="Arial" w:hAnsi="Arial" w:cs="Arial"/>
          <w:sz w:val="24"/>
          <w:szCs w:val="24"/>
        </w:rPr>
        <w:t xml:space="preserve"> </w:t>
      </w:r>
      <w:proofErr w:type="spellStart"/>
      <w:r w:rsidRPr="001C30ED">
        <w:rPr>
          <w:rFonts w:ascii="Arial" w:hAnsi="Arial" w:cs="Arial"/>
          <w:sz w:val="24"/>
          <w:szCs w:val="24"/>
        </w:rPr>
        <w:t>rəhbər</w:t>
      </w:r>
      <w:proofErr w:type="spellEnd"/>
      <w:r w:rsidRPr="001C30ED">
        <w:rPr>
          <w:rFonts w:ascii="Arial" w:hAnsi="Arial" w:cs="Arial"/>
          <w:sz w:val="24"/>
          <w:szCs w:val="24"/>
        </w:rPr>
        <w:t xml:space="preserve"> </w:t>
      </w:r>
      <w:proofErr w:type="spellStart"/>
      <w:r w:rsidRPr="001C30ED">
        <w:rPr>
          <w:rFonts w:ascii="Arial" w:hAnsi="Arial" w:cs="Arial"/>
          <w:sz w:val="24"/>
          <w:szCs w:val="24"/>
        </w:rPr>
        <w:t>vəzifəli</w:t>
      </w:r>
      <w:proofErr w:type="spellEnd"/>
      <w:r w:rsidRPr="001C30ED">
        <w:rPr>
          <w:rFonts w:ascii="Arial" w:hAnsi="Arial" w:cs="Arial"/>
          <w:sz w:val="24"/>
          <w:szCs w:val="24"/>
        </w:rPr>
        <w:t xml:space="preserve"> </w:t>
      </w:r>
      <w:proofErr w:type="spellStart"/>
      <w:r w:rsidRPr="001C30ED">
        <w:rPr>
          <w:rFonts w:ascii="Arial" w:hAnsi="Arial" w:cs="Arial"/>
          <w:sz w:val="24"/>
          <w:szCs w:val="24"/>
        </w:rPr>
        <w:t>və</w:t>
      </w:r>
      <w:proofErr w:type="spellEnd"/>
      <w:r w:rsidRPr="001C30ED">
        <w:rPr>
          <w:rFonts w:ascii="Arial" w:hAnsi="Arial" w:cs="Arial"/>
          <w:sz w:val="24"/>
          <w:szCs w:val="24"/>
        </w:rPr>
        <w:t xml:space="preserve"> </w:t>
      </w:r>
      <w:proofErr w:type="spellStart"/>
      <w:r w:rsidRPr="001C30ED">
        <w:rPr>
          <w:rFonts w:ascii="Arial" w:hAnsi="Arial" w:cs="Arial"/>
          <w:sz w:val="24"/>
          <w:szCs w:val="24"/>
        </w:rPr>
        <w:t>dövlət</w:t>
      </w:r>
      <w:proofErr w:type="spellEnd"/>
      <w:r w:rsidRPr="001C30ED">
        <w:rPr>
          <w:rFonts w:ascii="Arial" w:hAnsi="Arial" w:cs="Arial"/>
          <w:sz w:val="24"/>
          <w:szCs w:val="24"/>
        </w:rPr>
        <w:t xml:space="preserve"> qulluğuna </w:t>
      </w:r>
      <w:proofErr w:type="spellStart"/>
      <w:r w:rsidRPr="001C30ED">
        <w:rPr>
          <w:rFonts w:ascii="Arial" w:hAnsi="Arial" w:cs="Arial"/>
          <w:sz w:val="24"/>
          <w:szCs w:val="24"/>
        </w:rPr>
        <w:t>yeni</w:t>
      </w:r>
      <w:proofErr w:type="spellEnd"/>
      <w:r w:rsidRPr="001C30ED">
        <w:rPr>
          <w:rFonts w:ascii="Arial" w:hAnsi="Arial" w:cs="Arial"/>
          <w:sz w:val="24"/>
          <w:szCs w:val="24"/>
        </w:rPr>
        <w:t xml:space="preserve"> qəbul </w:t>
      </w:r>
      <w:proofErr w:type="spellStart"/>
      <w:r w:rsidRPr="001C30ED">
        <w:rPr>
          <w:rFonts w:ascii="Arial" w:hAnsi="Arial" w:cs="Arial"/>
          <w:sz w:val="24"/>
          <w:szCs w:val="24"/>
        </w:rPr>
        <w:t>olunan</w:t>
      </w:r>
      <w:proofErr w:type="spellEnd"/>
      <w:r w:rsidRPr="001C30ED">
        <w:rPr>
          <w:rFonts w:ascii="Arial" w:hAnsi="Arial" w:cs="Arial"/>
          <w:sz w:val="24"/>
          <w:szCs w:val="24"/>
        </w:rPr>
        <w:t xml:space="preserve"> </w:t>
      </w:r>
      <w:proofErr w:type="spellStart"/>
      <w:r w:rsidRPr="001C30ED">
        <w:rPr>
          <w:rFonts w:ascii="Arial" w:hAnsi="Arial" w:cs="Arial"/>
          <w:sz w:val="24"/>
          <w:szCs w:val="24"/>
        </w:rPr>
        <w:t>şəxslərin</w:t>
      </w:r>
      <w:proofErr w:type="spellEnd"/>
      <w:r w:rsidRPr="001C30ED">
        <w:rPr>
          <w:rFonts w:ascii="Arial" w:hAnsi="Arial" w:cs="Arial"/>
          <w:sz w:val="24"/>
          <w:szCs w:val="24"/>
        </w:rPr>
        <w:t xml:space="preserve"> </w:t>
      </w:r>
      <w:proofErr w:type="spellStart"/>
      <w:r w:rsidRPr="001C30ED">
        <w:rPr>
          <w:rFonts w:ascii="Arial" w:hAnsi="Arial" w:cs="Arial"/>
          <w:sz w:val="24"/>
          <w:szCs w:val="24"/>
        </w:rPr>
        <w:t>etik</w:t>
      </w:r>
      <w:proofErr w:type="spellEnd"/>
      <w:r w:rsidRPr="001C30ED">
        <w:rPr>
          <w:rFonts w:ascii="Arial" w:hAnsi="Arial" w:cs="Arial"/>
          <w:sz w:val="24"/>
          <w:szCs w:val="24"/>
        </w:rPr>
        <w:t xml:space="preserve"> </w:t>
      </w:r>
      <w:proofErr w:type="spellStart"/>
      <w:r w:rsidRPr="001C30ED">
        <w:rPr>
          <w:rFonts w:ascii="Arial" w:hAnsi="Arial" w:cs="Arial"/>
          <w:sz w:val="24"/>
          <w:szCs w:val="24"/>
        </w:rPr>
        <w:t>davranış</w:t>
      </w:r>
      <w:proofErr w:type="spellEnd"/>
      <w:r w:rsidRPr="001C30ED">
        <w:rPr>
          <w:rFonts w:ascii="Arial" w:hAnsi="Arial" w:cs="Arial"/>
          <w:sz w:val="24"/>
          <w:szCs w:val="24"/>
        </w:rPr>
        <w:t xml:space="preserve"> </w:t>
      </w:r>
      <w:proofErr w:type="spellStart"/>
      <w:r w:rsidRPr="001C30ED">
        <w:rPr>
          <w:rFonts w:ascii="Arial" w:hAnsi="Arial" w:cs="Arial"/>
          <w:sz w:val="24"/>
          <w:szCs w:val="24"/>
        </w:rPr>
        <w:t>qaydaları</w:t>
      </w:r>
      <w:proofErr w:type="spellEnd"/>
      <w:r w:rsidRPr="001C30ED">
        <w:rPr>
          <w:rFonts w:ascii="Arial" w:hAnsi="Arial" w:cs="Arial"/>
          <w:sz w:val="24"/>
          <w:szCs w:val="24"/>
        </w:rPr>
        <w:t xml:space="preserve"> </w:t>
      </w:r>
      <w:proofErr w:type="spellStart"/>
      <w:r w:rsidRPr="001C30ED">
        <w:rPr>
          <w:rFonts w:ascii="Arial" w:hAnsi="Arial" w:cs="Arial"/>
          <w:sz w:val="24"/>
          <w:szCs w:val="24"/>
        </w:rPr>
        <w:t>sahəsində</w:t>
      </w:r>
      <w:proofErr w:type="spellEnd"/>
      <w:r w:rsidRPr="001C30ED">
        <w:rPr>
          <w:rFonts w:ascii="Arial" w:hAnsi="Arial" w:cs="Arial"/>
          <w:sz w:val="24"/>
          <w:szCs w:val="24"/>
        </w:rPr>
        <w:t xml:space="preserve"> </w:t>
      </w:r>
      <w:proofErr w:type="spellStart"/>
      <w:r w:rsidRPr="001C30ED">
        <w:rPr>
          <w:rFonts w:ascii="Arial" w:hAnsi="Arial" w:cs="Arial"/>
          <w:sz w:val="24"/>
          <w:szCs w:val="24"/>
        </w:rPr>
        <w:t>bilik</w:t>
      </w:r>
      <w:proofErr w:type="spellEnd"/>
      <w:r w:rsidRPr="001C30ED">
        <w:rPr>
          <w:rFonts w:ascii="Arial" w:hAnsi="Arial" w:cs="Arial"/>
          <w:sz w:val="24"/>
          <w:szCs w:val="24"/>
        </w:rPr>
        <w:t xml:space="preserve"> </w:t>
      </w:r>
      <w:proofErr w:type="spellStart"/>
      <w:r w:rsidRPr="001C30ED">
        <w:rPr>
          <w:rFonts w:ascii="Arial" w:hAnsi="Arial" w:cs="Arial"/>
          <w:sz w:val="24"/>
          <w:szCs w:val="24"/>
        </w:rPr>
        <w:t>və</w:t>
      </w:r>
      <w:proofErr w:type="spellEnd"/>
      <w:r w:rsidRPr="001C30ED">
        <w:rPr>
          <w:rFonts w:ascii="Arial" w:hAnsi="Arial" w:cs="Arial"/>
          <w:sz w:val="24"/>
          <w:szCs w:val="24"/>
        </w:rPr>
        <w:t xml:space="preserve"> </w:t>
      </w:r>
      <w:proofErr w:type="spellStart"/>
      <w:r w:rsidRPr="001C30ED">
        <w:rPr>
          <w:rFonts w:ascii="Arial" w:hAnsi="Arial" w:cs="Arial"/>
          <w:sz w:val="24"/>
          <w:szCs w:val="24"/>
        </w:rPr>
        <w:t>bacarıqlarının</w:t>
      </w:r>
      <w:proofErr w:type="spellEnd"/>
      <w:r w:rsidRPr="001C30ED">
        <w:rPr>
          <w:rFonts w:ascii="Arial" w:hAnsi="Arial" w:cs="Arial"/>
          <w:sz w:val="24"/>
          <w:szCs w:val="24"/>
        </w:rPr>
        <w:t xml:space="preserve"> </w:t>
      </w:r>
      <w:proofErr w:type="spellStart"/>
      <w:r w:rsidRPr="001C30ED">
        <w:rPr>
          <w:rFonts w:ascii="Arial" w:hAnsi="Arial" w:cs="Arial"/>
          <w:sz w:val="24"/>
          <w:szCs w:val="24"/>
        </w:rPr>
        <w:t>inkişaf</w:t>
      </w:r>
      <w:proofErr w:type="spellEnd"/>
      <w:r w:rsidRPr="001C30ED">
        <w:rPr>
          <w:rFonts w:ascii="Arial" w:hAnsi="Arial" w:cs="Arial"/>
          <w:sz w:val="24"/>
          <w:szCs w:val="24"/>
        </w:rPr>
        <w:t xml:space="preserve"> </w:t>
      </w:r>
      <w:proofErr w:type="spellStart"/>
      <w:r w:rsidRPr="001C30ED">
        <w:rPr>
          <w:rFonts w:ascii="Arial" w:hAnsi="Arial" w:cs="Arial"/>
          <w:sz w:val="24"/>
          <w:szCs w:val="24"/>
        </w:rPr>
        <w:t>etdirilməsi</w:t>
      </w:r>
      <w:proofErr w:type="spellEnd"/>
      <w:r w:rsidRPr="001C30ED">
        <w:rPr>
          <w:rFonts w:ascii="Arial" w:hAnsi="Arial" w:cs="Arial"/>
          <w:sz w:val="24"/>
          <w:szCs w:val="24"/>
        </w:rPr>
        <w:t xml:space="preserve"> </w:t>
      </w:r>
      <w:r w:rsidRPr="001C30ED">
        <w:rPr>
          <w:rFonts w:ascii="Arial" w:hAnsi="Arial" w:cs="Arial"/>
          <w:sz w:val="24"/>
          <w:szCs w:val="24"/>
          <w:lang w:val="az-Latn-AZ"/>
        </w:rPr>
        <w:t>məqsədilə</w:t>
      </w:r>
      <w:r w:rsidR="001C30ED" w:rsidRPr="001C30ED">
        <w:rPr>
          <w:rFonts w:ascii="Arial" w:hAnsi="Arial" w:cs="Arial"/>
          <w:sz w:val="24"/>
          <w:szCs w:val="24"/>
          <w:lang w:val="az-Latn-AZ"/>
        </w:rPr>
        <w:t xml:space="preserve"> mütəmadi olaraq</w:t>
      </w:r>
      <w:r w:rsidRPr="001C30ED">
        <w:rPr>
          <w:rFonts w:ascii="Arial" w:hAnsi="Arial" w:cs="Arial"/>
          <w:sz w:val="24"/>
          <w:szCs w:val="24"/>
        </w:rPr>
        <w:t xml:space="preserve"> </w:t>
      </w:r>
      <w:proofErr w:type="spellStart"/>
      <w:r w:rsidRPr="001C30ED">
        <w:rPr>
          <w:rFonts w:ascii="Arial" w:hAnsi="Arial" w:cs="Arial"/>
          <w:sz w:val="24"/>
          <w:szCs w:val="24"/>
        </w:rPr>
        <w:t>onlar</w:t>
      </w:r>
      <w:proofErr w:type="spellEnd"/>
      <w:r w:rsidRPr="001C30ED">
        <w:rPr>
          <w:rFonts w:ascii="Arial" w:hAnsi="Arial" w:cs="Arial"/>
          <w:sz w:val="24"/>
          <w:szCs w:val="24"/>
        </w:rPr>
        <w:t xml:space="preserve"> </w:t>
      </w:r>
      <w:proofErr w:type="spellStart"/>
      <w:r w:rsidRPr="001C30ED">
        <w:rPr>
          <w:rFonts w:ascii="Arial" w:hAnsi="Arial" w:cs="Arial"/>
          <w:sz w:val="24"/>
          <w:szCs w:val="24"/>
        </w:rPr>
        <w:t>üçün</w:t>
      </w:r>
      <w:proofErr w:type="spellEnd"/>
      <w:r w:rsidRPr="001C30ED">
        <w:rPr>
          <w:rFonts w:ascii="Arial" w:hAnsi="Arial" w:cs="Arial"/>
          <w:sz w:val="24"/>
          <w:szCs w:val="24"/>
        </w:rPr>
        <w:t xml:space="preserve"> </w:t>
      </w:r>
      <w:proofErr w:type="spellStart"/>
      <w:r w:rsidRPr="001C30ED">
        <w:rPr>
          <w:rFonts w:ascii="Arial" w:hAnsi="Arial" w:cs="Arial"/>
          <w:sz w:val="24"/>
          <w:szCs w:val="24"/>
        </w:rPr>
        <w:t>etik</w:t>
      </w:r>
      <w:proofErr w:type="spellEnd"/>
      <w:r w:rsidRPr="001C30ED">
        <w:rPr>
          <w:rFonts w:ascii="Arial" w:hAnsi="Arial" w:cs="Arial"/>
          <w:sz w:val="24"/>
          <w:szCs w:val="24"/>
        </w:rPr>
        <w:t xml:space="preserve"> </w:t>
      </w:r>
      <w:proofErr w:type="spellStart"/>
      <w:r w:rsidRPr="001C30ED">
        <w:rPr>
          <w:rFonts w:ascii="Arial" w:hAnsi="Arial" w:cs="Arial"/>
          <w:sz w:val="24"/>
          <w:szCs w:val="24"/>
        </w:rPr>
        <w:t>davranış</w:t>
      </w:r>
      <w:proofErr w:type="spellEnd"/>
      <w:r w:rsidRPr="001C30ED">
        <w:rPr>
          <w:rFonts w:ascii="Arial" w:hAnsi="Arial" w:cs="Arial"/>
          <w:sz w:val="24"/>
          <w:szCs w:val="24"/>
        </w:rPr>
        <w:t xml:space="preserve"> </w:t>
      </w:r>
      <w:proofErr w:type="spellStart"/>
      <w:r w:rsidRPr="001C30ED">
        <w:rPr>
          <w:rFonts w:ascii="Arial" w:hAnsi="Arial" w:cs="Arial"/>
          <w:sz w:val="24"/>
          <w:szCs w:val="24"/>
        </w:rPr>
        <w:t>qaydaları</w:t>
      </w:r>
      <w:proofErr w:type="spellEnd"/>
      <w:r w:rsidRPr="001C30ED">
        <w:rPr>
          <w:rFonts w:ascii="Arial" w:hAnsi="Arial" w:cs="Arial"/>
          <w:sz w:val="24"/>
          <w:szCs w:val="24"/>
        </w:rPr>
        <w:t xml:space="preserve"> </w:t>
      </w:r>
      <w:proofErr w:type="spellStart"/>
      <w:r w:rsidRPr="001C30ED">
        <w:rPr>
          <w:rFonts w:ascii="Arial" w:hAnsi="Arial" w:cs="Arial"/>
          <w:sz w:val="24"/>
          <w:szCs w:val="24"/>
        </w:rPr>
        <w:t>mövzusunda</w:t>
      </w:r>
      <w:proofErr w:type="spellEnd"/>
      <w:r w:rsidRPr="001C30ED">
        <w:rPr>
          <w:rFonts w:ascii="Arial" w:hAnsi="Arial" w:cs="Arial"/>
          <w:sz w:val="24"/>
          <w:szCs w:val="24"/>
        </w:rPr>
        <w:t xml:space="preserve"> </w:t>
      </w:r>
      <w:proofErr w:type="spellStart"/>
      <w:r w:rsidRPr="001C30ED">
        <w:rPr>
          <w:rFonts w:ascii="Arial" w:hAnsi="Arial" w:cs="Arial"/>
          <w:sz w:val="24"/>
          <w:szCs w:val="24"/>
        </w:rPr>
        <w:t>təlimlərin</w:t>
      </w:r>
      <w:proofErr w:type="spellEnd"/>
      <w:r w:rsidRPr="001C30ED">
        <w:rPr>
          <w:rFonts w:ascii="Arial" w:hAnsi="Arial" w:cs="Arial"/>
          <w:sz w:val="24"/>
          <w:szCs w:val="24"/>
        </w:rPr>
        <w:t xml:space="preserve"> </w:t>
      </w:r>
      <w:proofErr w:type="spellStart"/>
      <w:r w:rsidRPr="001C30ED">
        <w:rPr>
          <w:rFonts w:ascii="Arial" w:hAnsi="Arial" w:cs="Arial"/>
          <w:sz w:val="24"/>
          <w:szCs w:val="24"/>
        </w:rPr>
        <w:t>keçirilməsi</w:t>
      </w:r>
      <w:proofErr w:type="spellEnd"/>
      <w:r w:rsidRPr="001C30ED">
        <w:rPr>
          <w:rFonts w:ascii="Arial" w:hAnsi="Arial" w:cs="Arial"/>
          <w:sz w:val="24"/>
          <w:szCs w:val="24"/>
        </w:rPr>
        <w:t xml:space="preserve"> </w:t>
      </w:r>
      <w:proofErr w:type="spellStart"/>
      <w:r w:rsidRPr="001C30ED">
        <w:rPr>
          <w:rFonts w:ascii="Arial" w:hAnsi="Arial" w:cs="Arial"/>
          <w:sz w:val="24"/>
          <w:szCs w:val="24"/>
        </w:rPr>
        <w:t>nəzərdə</w:t>
      </w:r>
      <w:proofErr w:type="spellEnd"/>
      <w:r w:rsidRPr="001C30ED">
        <w:rPr>
          <w:rFonts w:ascii="Arial" w:hAnsi="Arial" w:cs="Arial"/>
          <w:sz w:val="24"/>
          <w:szCs w:val="24"/>
        </w:rPr>
        <w:t xml:space="preserve"> </w:t>
      </w:r>
      <w:proofErr w:type="spellStart"/>
      <w:r w:rsidRPr="001C30ED">
        <w:rPr>
          <w:rFonts w:ascii="Arial" w:hAnsi="Arial" w:cs="Arial"/>
          <w:sz w:val="24"/>
          <w:szCs w:val="24"/>
        </w:rPr>
        <w:t>tutulmuşdur</w:t>
      </w:r>
      <w:proofErr w:type="spellEnd"/>
      <w:r w:rsidRPr="001C30ED">
        <w:rPr>
          <w:rFonts w:ascii="Arial" w:hAnsi="Arial" w:cs="Arial"/>
          <w:sz w:val="24"/>
          <w:szCs w:val="24"/>
        </w:rPr>
        <w:t>.</w:t>
      </w:r>
    </w:p>
    <w:p w14:paraId="1424DEAB" w14:textId="0F75BE4D" w:rsidR="001C30ED" w:rsidRPr="00440DBF" w:rsidRDefault="001C30ED" w:rsidP="00357B42">
      <w:pPr>
        <w:spacing w:after="0" w:line="360" w:lineRule="auto"/>
        <w:ind w:firstLine="567"/>
        <w:jc w:val="both"/>
        <w:rPr>
          <w:rFonts w:ascii="Arial" w:hAnsi="Arial" w:cs="Arial"/>
          <w:sz w:val="24"/>
          <w:szCs w:val="24"/>
          <w:lang w:val="az-Latn-AZ"/>
        </w:rPr>
      </w:pPr>
      <w:r w:rsidRPr="001C30ED">
        <w:rPr>
          <w:rFonts w:ascii="Arial" w:hAnsi="Arial" w:cs="Arial"/>
          <w:bCs/>
          <w:color w:val="000000"/>
          <w:sz w:val="24"/>
          <w:szCs w:val="24"/>
          <w:lang w:val="az-Latn-AZ"/>
        </w:rPr>
        <w:t>Mərkəzin korrupsiyaya qarşı mübarizədə aparıcı beynəlxalq qeyri-hökumət təşkilatı olan Transparency İnternational Azərbaycan təşkilatı ilə tərəfdaşlığı çərçivəsində</w:t>
      </w:r>
      <w:r w:rsidRPr="001C30ED">
        <w:rPr>
          <w:rFonts w:ascii="Arial" w:hAnsi="Arial" w:cs="Arial"/>
          <w:sz w:val="24"/>
          <w:szCs w:val="24"/>
          <w:lang w:val="az-Latn-AZ"/>
        </w:rPr>
        <w:t xml:space="preserve"> 16 mart tarixində Ədliyyə Nazirliyinin Qeydiyyat və Notariat Baş İdarəsinin, 17 mart tarixində isə Sumqayıt Rayon İcra Hakimiyyətinin əməkdaşları üçün “Korrupsiyaya qarşı mübarizə və etik davranış qaydaları” mövzusu</w:t>
      </w:r>
      <w:r w:rsidRPr="00440DBF">
        <w:rPr>
          <w:rFonts w:ascii="Arial" w:hAnsi="Arial" w:cs="Arial"/>
          <w:sz w:val="24"/>
          <w:szCs w:val="24"/>
          <w:lang w:val="az-Latn-AZ"/>
        </w:rPr>
        <w:t>nda təlimlər təşkil edilmişdir.Təlimlərdə 50 nəfər iştirak etmişdir.</w:t>
      </w:r>
    </w:p>
    <w:p w14:paraId="349594E0" w14:textId="6B74AF84" w:rsidR="001C30ED" w:rsidRPr="00440DBF" w:rsidRDefault="001C30ED" w:rsidP="00357B42">
      <w:pPr>
        <w:spacing w:after="0" w:line="360" w:lineRule="auto"/>
        <w:ind w:firstLine="567"/>
        <w:jc w:val="both"/>
        <w:rPr>
          <w:rFonts w:ascii="Arial" w:hAnsi="Arial" w:cs="Arial"/>
          <w:sz w:val="24"/>
          <w:szCs w:val="24"/>
          <w:lang w:val="az-Latn-AZ"/>
        </w:rPr>
      </w:pPr>
      <w:r w:rsidRPr="00440DBF">
        <w:rPr>
          <w:rFonts w:ascii="Arial" w:hAnsi="Arial" w:cs="Arial"/>
          <w:sz w:val="24"/>
          <w:szCs w:val="24"/>
          <w:lang w:val="az-Latn-AZ"/>
        </w:rPr>
        <w:t xml:space="preserve">Həmçinin, </w:t>
      </w:r>
      <w:r w:rsidR="00440DBF" w:rsidRPr="00440DBF">
        <w:rPr>
          <w:rFonts w:ascii="Arial" w:hAnsi="Arial" w:cs="Arial"/>
          <w:sz w:val="24"/>
          <w:szCs w:val="24"/>
          <w:lang w:val="az-Latn-AZ"/>
        </w:rPr>
        <w:t xml:space="preserve">Mərkəz tərəfindən 17 may tarixində Dövlət Turizm Agentliyində, 26 sentyabr tarixində Baş Prokurorluqda, 13 oktyabr tarixində Qida Təhlükəsizliyi Agentliyində, 5 noyabr tarixində Diasporla İş üzrə Dövlət Komitəsində, 22 noyabr tarixində Səhiyyə Nazirliyində, 21-23 dekabr tarixlərində Elm və Təhsil Nazirliyində, 30 dekabr tarixində Əqli Mülkiyyət Agentliyində  qulluq keçən dövlət qulluqçuları üçün “Dövlət qulluğunda korrupsiyaya qarşı mübarizə və etik davranış qaydalarının praktiki tətbiqi məsələləri” mövzusunda təlimlər keçirilmişdir. </w:t>
      </w:r>
      <w:r w:rsidR="00440DBF" w:rsidRPr="00440DBF">
        <w:rPr>
          <w:rFonts w:ascii="Arial" w:hAnsi="Arial" w:cs="Arial"/>
          <w:sz w:val="24"/>
          <w:szCs w:val="24"/>
          <w:shd w:val="clear" w:color="auto" w:fill="FFFFFF"/>
          <w:lang w:val="az-Latn-AZ"/>
        </w:rPr>
        <w:t>Təlimlərdə ümumilikdə 7 dövlət qurumundan 337 əməkdaş iştirak etmişdir.</w:t>
      </w:r>
    </w:p>
    <w:p w14:paraId="3367FEC1" w14:textId="1CE2FC47" w:rsidR="00357B42" w:rsidRPr="008C71F5" w:rsidRDefault="00357B42" w:rsidP="00357B42">
      <w:pPr>
        <w:spacing w:after="0" w:line="360" w:lineRule="auto"/>
        <w:ind w:firstLine="567"/>
        <w:jc w:val="both"/>
        <w:rPr>
          <w:rFonts w:ascii="Arial" w:hAnsi="Arial" w:cs="Arial"/>
          <w:sz w:val="24"/>
          <w:szCs w:val="24"/>
          <w:lang w:val="az-Latn-AZ"/>
        </w:rPr>
      </w:pPr>
      <w:r w:rsidRPr="00377F33">
        <w:rPr>
          <w:rFonts w:ascii="Arial" w:eastAsia="Calibri" w:hAnsi="Arial" w:cs="Arial"/>
          <w:sz w:val="24"/>
          <w:szCs w:val="24"/>
          <w:lang w:val="az-Latn-AZ"/>
        </w:rPr>
        <w:t>Mərkəzi və yerli icra hakimiyyəti</w:t>
      </w:r>
      <w:r w:rsidR="00F36896" w:rsidRPr="00377F33">
        <w:rPr>
          <w:rFonts w:ascii="Arial" w:eastAsia="Calibri" w:hAnsi="Arial" w:cs="Arial"/>
          <w:sz w:val="24"/>
          <w:szCs w:val="24"/>
          <w:lang w:val="az-Latn-AZ"/>
        </w:rPr>
        <w:t xml:space="preserve"> orqanları, habelə digər dövlət qurumları </w:t>
      </w:r>
      <w:r w:rsidRPr="00377F33">
        <w:rPr>
          <w:rFonts w:ascii="Arial" w:eastAsia="Calibri" w:hAnsi="Arial" w:cs="Arial"/>
          <w:sz w:val="24"/>
          <w:szCs w:val="24"/>
          <w:lang w:val="az-Latn-AZ"/>
        </w:rPr>
        <w:t xml:space="preserve">tərəfindən etik davranış qaydalarına əməl edilməsi vəziyyətinin öyrənilməsi və bu barədə məlumatların </w:t>
      </w:r>
      <w:r w:rsidRPr="00377F33">
        <w:rPr>
          <w:rFonts w:ascii="Arial" w:eastAsia="Calibri" w:hAnsi="Arial" w:cs="Arial"/>
          <w:sz w:val="24"/>
          <w:szCs w:val="24"/>
          <w:lang w:val="az-Latn-AZ"/>
        </w:rPr>
        <w:lastRenderedPageBreak/>
        <w:t>ümumiləşdirilərək təhlil edilmə</w:t>
      </w:r>
      <w:r w:rsidR="00F36896" w:rsidRPr="00377F33">
        <w:rPr>
          <w:rFonts w:ascii="Arial" w:eastAsia="Calibri" w:hAnsi="Arial" w:cs="Arial"/>
          <w:sz w:val="24"/>
          <w:szCs w:val="24"/>
          <w:lang w:val="az-Latn-AZ"/>
        </w:rPr>
        <w:t xml:space="preserve">si </w:t>
      </w:r>
      <w:r w:rsidRPr="00377F33">
        <w:rPr>
          <w:rFonts w:ascii="Arial" w:eastAsia="Calibri" w:hAnsi="Arial" w:cs="Arial"/>
          <w:sz w:val="24"/>
          <w:szCs w:val="24"/>
          <w:lang w:val="az-Latn-AZ"/>
        </w:rPr>
        <w:t>məqsədilə</w:t>
      </w:r>
      <w:r w:rsidR="007D78A4" w:rsidRPr="00377F33">
        <w:rPr>
          <w:rFonts w:ascii="Arial" w:eastAsia="Calibri" w:hAnsi="Arial" w:cs="Arial"/>
          <w:sz w:val="24"/>
          <w:szCs w:val="24"/>
          <w:lang w:val="az-Latn-AZ"/>
        </w:rPr>
        <w:t xml:space="preserve"> Mərkəz tərəfindən</w:t>
      </w:r>
      <w:r w:rsidRPr="00377F33">
        <w:rPr>
          <w:rFonts w:ascii="Arial" w:eastAsia="Calibri" w:hAnsi="Arial" w:cs="Arial"/>
          <w:sz w:val="24"/>
          <w:szCs w:val="24"/>
          <w:lang w:val="az-Latn-AZ"/>
        </w:rPr>
        <w:t xml:space="preserve"> müvafiq iş apar</w:t>
      </w:r>
      <w:r w:rsidR="007D78A4" w:rsidRPr="00377F33">
        <w:rPr>
          <w:rFonts w:ascii="Arial" w:eastAsia="Calibri" w:hAnsi="Arial" w:cs="Arial"/>
          <w:sz w:val="24"/>
          <w:szCs w:val="24"/>
          <w:lang w:val="az-Latn-AZ"/>
        </w:rPr>
        <w:t>ıl</w:t>
      </w:r>
      <w:r w:rsidRPr="00377F33">
        <w:rPr>
          <w:rFonts w:ascii="Arial" w:eastAsia="Calibri" w:hAnsi="Arial" w:cs="Arial"/>
          <w:sz w:val="24"/>
          <w:szCs w:val="24"/>
          <w:lang w:val="az-Latn-AZ"/>
        </w:rPr>
        <w:t>mışdır. Mərkəz tərəfindən “Etik davranış məsələləri üzrə məlumatın təqdim edilmə Forması” hazırlanmış və “Dövlət qulluqçularının etik davranış qaydaları haqqında” Azərbaycan Respublikası</w:t>
      </w:r>
      <w:r w:rsidR="0098309F" w:rsidRPr="00377F33">
        <w:rPr>
          <w:rFonts w:ascii="Arial" w:eastAsia="Calibri" w:hAnsi="Arial" w:cs="Arial"/>
          <w:sz w:val="24"/>
          <w:szCs w:val="24"/>
          <w:lang w:val="az-Latn-AZ"/>
        </w:rPr>
        <w:t>nın</w:t>
      </w:r>
      <w:r w:rsidRPr="00377F33">
        <w:rPr>
          <w:rFonts w:ascii="Arial" w:eastAsia="Calibri" w:hAnsi="Arial" w:cs="Arial"/>
          <w:sz w:val="24"/>
          <w:szCs w:val="24"/>
          <w:lang w:val="az-Latn-AZ"/>
        </w:rPr>
        <w:t xml:space="preserve"> </w:t>
      </w:r>
      <w:r w:rsidR="001818B0" w:rsidRPr="00377F33">
        <w:rPr>
          <w:rFonts w:ascii="Arial" w:eastAsia="Calibri" w:hAnsi="Arial" w:cs="Arial"/>
          <w:sz w:val="24"/>
          <w:szCs w:val="24"/>
          <w:lang w:val="az-Latn-AZ"/>
        </w:rPr>
        <w:t xml:space="preserve">Qanununa </w:t>
      </w:r>
      <w:r w:rsidRPr="00377F33">
        <w:rPr>
          <w:rFonts w:ascii="Arial" w:eastAsia="Calibri" w:hAnsi="Arial" w:cs="Arial"/>
          <w:sz w:val="24"/>
          <w:szCs w:val="24"/>
          <w:lang w:val="az-Latn-AZ"/>
        </w:rPr>
        <w:t xml:space="preserve">uyğun olaraq vicdanlı və mədəni davranış, insanların hüquq, azadlıq və qanuni maraqlarına, şərəf və ləyaqətinə hörmət, korrupsiyanın və maraqlar toqquşmasının qarşısının alınması, qərəzsizlik və digər etik davranış qaydalarını və prinsiplərini, onlara əməl edilməsi məsələlərini əhatə edən antikorrupsiya, etika məsələləri üzrə mütəmadi və davamlı təlimlərin keçirilməsi tövsiyə edilmiş və il ərzində </w:t>
      </w:r>
      <w:r w:rsidRPr="008C71F5">
        <w:rPr>
          <w:rFonts w:ascii="Arial" w:eastAsia="Calibri" w:hAnsi="Arial" w:cs="Arial"/>
          <w:sz w:val="24"/>
          <w:szCs w:val="24"/>
          <w:lang w:val="az-Latn-AZ"/>
        </w:rPr>
        <w:t>görülmüş maarifləndirmə tədbirləri (keçirilmiş treninqlər) və tətbiq edilmiş intizam tənbeh tədbirləri barədə məlumatların Mərkəzə təqdim edilməsi barədə mərkəzi və yerli icra hakimiyyəti orqanlarına, habelə</w:t>
      </w:r>
      <w:r w:rsidR="00383950" w:rsidRPr="008C71F5">
        <w:rPr>
          <w:rFonts w:ascii="Arial" w:eastAsia="Calibri" w:hAnsi="Arial" w:cs="Arial"/>
          <w:sz w:val="24"/>
          <w:szCs w:val="24"/>
          <w:lang w:val="az-Latn-AZ"/>
        </w:rPr>
        <w:t xml:space="preserve"> </w:t>
      </w:r>
      <w:r w:rsidRPr="008C71F5">
        <w:rPr>
          <w:rFonts w:ascii="Arial" w:hAnsi="Arial" w:cs="Arial"/>
          <w:sz w:val="24"/>
          <w:szCs w:val="24"/>
          <w:lang w:val="az-Latn-AZ"/>
        </w:rPr>
        <w:t xml:space="preserve">Ali Attestasiya Komissiyasına, </w:t>
      </w:r>
      <w:r w:rsidR="008C71F5" w:rsidRPr="008C71F5">
        <w:rPr>
          <w:rFonts w:ascii="Arial" w:hAnsi="Arial" w:cs="Arial"/>
          <w:sz w:val="24"/>
          <w:szCs w:val="24"/>
          <w:lang w:val="az-Latn-AZ"/>
        </w:rPr>
        <w:t>Audiovizual Şuraya</w:t>
      </w:r>
      <w:r w:rsidRPr="008C71F5">
        <w:rPr>
          <w:rFonts w:ascii="Arial" w:hAnsi="Arial" w:cs="Arial"/>
          <w:sz w:val="24"/>
          <w:szCs w:val="24"/>
          <w:lang w:val="az-Latn-AZ"/>
        </w:rPr>
        <w:t>, Məhkəmə-Hüquq Şurasına,</w:t>
      </w:r>
      <w:r w:rsidR="00383950" w:rsidRPr="008C71F5">
        <w:rPr>
          <w:rFonts w:ascii="Arial" w:hAnsi="Arial" w:cs="Arial"/>
          <w:sz w:val="24"/>
          <w:szCs w:val="24"/>
          <w:lang w:val="az-Latn-AZ"/>
        </w:rPr>
        <w:t xml:space="preserve"> Hesablama Palatasına, </w:t>
      </w:r>
      <w:r w:rsidRPr="008C71F5">
        <w:rPr>
          <w:rFonts w:ascii="Arial" w:hAnsi="Arial" w:cs="Arial"/>
          <w:sz w:val="24"/>
          <w:szCs w:val="24"/>
          <w:lang w:val="az-Latn-AZ"/>
        </w:rPr>
        <w:t>İnsan Hüquqları üzrə Müvə</w:t>
      </w:r>
      <w:r w:rsidR="00383950" w:rsidRPr="008C71F5">
        <w:rPr>
          <w:rFonts w:ascii="Arial" w:hAnsi="Arial" w:cs="Arial"/>
          <w:sz w:val="24"/>
          <w:szCs w:val="24"/>
          <w:lang w:val="az-Latn-AZ"/>
        </w:rPr>
        <w:t>kkilə</w:t>
      </w:r>
      <w:r w:rsidR="00870C89" w:rsidRPr="008C71F5">
        <w:rPr>
          <w:rFonts w:ascii="Arial" w:hAnsi="Arial" w:cs="Arial"/>
          <w:sz w:val="24"/>
          <w:szCs w:val="24"/>
          <w:lang w:val="az-Latn-AZ"/>
        </w:rPr>
        <w:t xml:space="preserve"> (Ombu</w:t>
      </w:r>
      <w:r w:rsidRPr="008C71F5">
        <w:rPr>
          <w:rFonts w:ascii="Arial" w:hAnsi="Arial" w:cs="Arial"/>
          <w:sz w:val="24"/>
          <w:szCs w:val="24"/>
          <w:lang w:val="az-Latn-AZ"/>
        </w:rPr>
        <w:t>dsmana)</w:t>
      </w:r>
      <w:r w:rsidR="00161DBC" w:rsidRPr="008C71F5">
        <w:rPr>
          <w:rFonts w:ascii="Arial" w:hAnsi="Arial" w:cs="Arial"/>
          <w:sz w:val="24"/>
          <w:szCs w:val="24"/>
          <w:lang w:val="az-Latn-AZ"/>
        </w:rPr>
        <w:t>, Baş Prokurorluğa</w:t>
      </w:r>
      <w:r w:rsidRPr="008C71F5">
        <w:rPr>
          <w:rFonts w:ascii="Arial" w:hAnsi="Arial" w:cs="Arial"/>
          <w:sz w:val="24"/>
          <w:szCs w:val="24"/>
          <w:lang w:val="az-Latn-AZ"/>
        </w:rPr>
        <w:t xml:space="preserve"> və Əqli Mülkiyyət Agentliyinə</w:t>
      </w:r>
      <w:r w:rsidRPr="008C71F5">
        <w:rPr>
          <w:rFonts w:ascii="Arial" w:eastAsia="Calibri" w:hAnsi="Arial" w:cs="Arial"/>
          <w:sz w:val="24"/>
          <w:szCs w:val="24"/>
          <w:lang w:val="az-Latn-AZ"/>
        </w:rPr>
        <w:t xml:space="preserve"> məktublar göndərilmişdir.</w:t>
      </w:r>
    </w:p>
    <w:p w14:paraId="37A4FE77" w14:textId="77777777" w:rsidR="00357B42" w:rsidRPr="008C71F5" w:rsidRDefault="00870C89" w:rsidP="00357B42">
      <w:pPr>
        <w:spacing w:after="0" w:line="360" w:lineRule="auto"/>
        <w:ind w:firstLine="567"/>
        <w:jc w:val="both"/>
        <w:rPr>
          <w:rFonts w:ascii="Arial" w:hAnsi="Arial" w:cs="Arial"/>
          <w:sz w:val="24"/>
          <w:szCs w:val="24"/>
          <w:lang w:val="az-Latn-AZ"/>
        </w:rPr>
      </w:pPr>
      <w:r w:rsidRPr="008C71F5">
        <w:rPr>
          <w:rFonts w:ascii="Arial" w:eastAsia="Calibri" w:hAnsi="Arial" w:cs="Arial"/>
          <w:sz w:val="24"/>
          <w:szCs w:val="24"/>
          <w:lang w:val="az-Latn-AZ"/>
        </w:rPr>
        <w:t xml:space="preserve">Qeyd edilən qurumlar </w:t>
      </w:r>
      <w:r w:rsidR="00357B42" w:rsidRPr="008C71F5">
        <w:rPr>
          <w:rFonts w:ascii="Arial" w:eastAsia="Calibri" w:hAnsi="Arial" w:cs="Arial"/>
          <w:sz w:val="24"/>
          <w:szCs w:val="24"/>
          <w:lang w:val="az-Latn-AZ"/>
        </w:rPr>
        <w:t>tərəfindən etik məsələlər üzrə təqdim edilmiş məlumatlar təhlil edilmiş və ümumiləşdirilmişdir.</w:t>
      </w:r>
    </w:p>
    <w:p w14:paraId="63175F60" w14:textId="373C19FD" w:rsidR="00DA0EAB" w:rsidRPr="0010170F" w:rsidRDefault="00357B42" w:rsidP="0010170F">
      <w:pPr>
        <w:spacing w:after="0" w:line="360" w:lineRule="auto"/>
        <w:ind w:firstLine="567"/>
        <w:jc w:val="both"/>
        <w:rPr>
          <w:rFonts w:ascii="Arial" w:hAnsi="Arial" w:cs="Arial"/>
          <w:color w:val="FF0000"/>
          <w:sz w:val="24"/>
          <w:szCs w:val="24"/>
          <w:lang w:val="az-Latn-AZ"/>
        </w:rPr>
      </w:pPr>
      <w:r w:rsidRPr="008C71F5">
        <w:rPr>
          <w:rFonts w:ascii="Arial" w:hAnsi="Arial" w:cs="Arial"/>
          <w:sz w:val="24"/>
          <w:szCs w:val="24"/>
          <w:lang w:val="az-Latn-AZ"/>
        </w:rPr>
        <w:t>Ümumilikdə dövlət qulluqçularının etik davranış qaydaları ilə bağlı keçirilən təlimlərdə dövlət orqanları üzrə (mərkəzi və yerli icra hakimiyyəti orqanları, habelə</w:t>
      </w:r>
      <w:r w:rsidR="00B65E29" w:rsidRPr="008C71F5">
        <w:rPr>
          <w:rFonts w:ascii="Arial" w:hAnsi="Arial" w:cs="Arial"/>
          <w:sz w:val="24"/>
          <w:szCs w:val="24"/>
          <w:lang w:val="az-Latn-AZ"/>
        </w:rPr>
        <w:t xml:space="preserve"> Hesablama Palatası,</w:t>
      </w:r>
      <w:r w:rsidR="008C71F5">
        <w:rPr>
          <w:rFonts w:ascii="Arial" w:hAnsi="Arial" w:cs="Arial"/>
          <w:sz w:val="24"/>
          <w:szCs w:val="24"/>
          <w:lang w:val="az-Latn-AZ"/>
        </w:rPr>
        <w:t xml:space="preserve"> </w:t>
      </w:r>
      <w:r w:rsidR="00B65E29" w:rsidRPr="008C71F5">
        <w:rPr>
          <w:rFonts w:ascii="Arial" w:hAnsi="Arial" w:cs="Arial"/>
          <w:sz w:val="24"/>
          <w:szCs w:val="24"/>
          <w:lang w:val="az-Latn-AZ"/>
        </w:rPr>
        <w:t>Baş Prokurorluq,</w:t>
      </w:r>
      <w:r w:rsidR="00383950" w:rsidRPr="008C71F5">
        <w:rPr>
          <w:rFonts w:ascii="Arial" w:hAnsi="Arial" w:cs="Arial"/>
          <w:sz w:val="24"/>
          <w:szCs w:val="24"/>
          <w:lang w:val="az-Latn-AZ"/>
        </w:rPr>
        <w:t xml:space="preserve"> </w:t>
      </w:r>
      <w:r w:rsidRPr="008C71F5">
        <w:rPr>
          <w:rFonts w:ascii="Arial" w:hAnsi="Arial" w:cs="Arial"/>
          <w:sz w:val="24"/>
          <w:szCs w:val="24"/>
          <w:lang w:val="az-Latn-AZ"/>
        </w:rPr>
        <w:t>Ali Attestasiya Komissiyası, Əqli Mülkiyyə</w:t>
      </w:r>
      <w:r w:rsidR="005376D3">
        <w:rPr>
          <w:rFonts w:ascii="Arial" w:hAnsi="Arial" w:cs="Arial"/>
          <w:sz w:val="24"/>
          <w:szCs w:val="24"/>
          <w:lang w:val="az-Latn-AZ"/>
        </w:rPr>
        <w:t>t Agentliyi</w:t>
      </w:r>
      <w:r w:rsidR="00B65E29" w:rsidRPr="008C71F5">
        <w:rPr>
          <w:rFonts w:ascii="Arial" w:hAnsi="Arial" w:cs="Arial"/>
          <w:sz w:val="24"/>
          <w:szCs w:val="24"/>
          <w:lang w:val="az-Latn-AZ"/>
        </w:rPr>
        <w:t>,</w:t>
      </w:r>
      <w:r w:rsidRPr="008C71F5">
        <w:rPr>
          <w:rFonts w:ascii="Arial" w:hAnsi="Arial" w:cs="Arial"/>
          <w:sz w:val="24"/>
          <w:szCs w:val="24"/>
          <w:lang w:val="az-Latn-AZ"/>
        </w:rPr>
        <w:t xml:space="preserve"> </w:t>
      </w:r>
      <w:r w:rsidR="008C71F5" w:rsidRPr="008C71F5">
        <w:rPr>
          <w:rFonts w:ascii="Arial" w:hAnsi="Arial" w:cs="Arial"/>
          <w:sz w:val="24"/>
          <w:szCs w:val="24"/>
          <w:lang w:val="az-Latn-AZ"/>
        </w:rPr>
        <w:t>Audiovizual Şuranın</w:t>
      </w:r>
      <w:r w:rsidR="00B65E29" w:rsidRPr="008C71F5">
        <w:rPr>
          <w:rFonts w:ascii="Arial" w:hAnsi="Arial" w:cs="Arial"/>
          <w:sz w:val="24"/>
          <w:szCs w:val="24"/>
          <w:lang w:val="az-Latn-AZ"/>
        </w:rPr>
        <w:t xml:space="preserve"> </w:t>
      </w:r>
      <w:r w:rsidRPr="008C71F5">
        <w:rPr>
          <w:rFonts w:ascii="Arial" w:hAnsi="Arial" w:cs="Arial"/>
          <w:sz w:val="24"/>
          <w:szCs w:val="24"/>
          <w:lang w:val="az-Latn-AZ"/>
        </w:rPr>
        <w:t xml:space="preserve">dövlət qulluqçuları daxil olmaqla) </w:t>
      </w:r>
      <w:r w:rsidR="00A95E70" w:rsidRPr="00A95E70">
        <w:rPr>
          <w:rFonts w:ascii="Arial" w:hAnsi="Arial" w:cs="Arial"/>
          <w:sz w:val="24"/>
          <w:szCs w:val="24"/>
          <w:lang w:val="az-Latn-AZ"/>
        </w:rPr>
        <w:t>14445</w:t>
      </w:r>
      <w:r w:rsidRPr="00A95E70">
        <w:rPr>
          <w:rFonts w:ascii="Arial" w:hAnsi="Arial" w:cs="Arial"/>
          <w:sz w:val="24"/>
          <w:szCs w:val="24"/>
          <w:lang w:val="az-Latn-AZ"/>
        </w:rPr>
        <w:t xml:space="preserve"> nəfər dövlət qulluqçusu iştirak etmişdir.</w:t>
      </w:r>
    </w:p>
    <w:p w14:paraId="416F9545" w14:textId="77777777" w:rsidR="00357B42" w:rsidRPr="0034074D" w:rsidRDefault="00357B42" w:rsidP="00357B42">
      <w:pPr>
        <w:spacing w:after="0" w:line="360" w:lineRule="auto"/>
        <w:ind w:firstLine="567"/>
        <w:jc w:val="both"/>
        <w:rPr>
          <w:rFonts w:ascii="Arial" w:hAnsi="Arial" w:cs="Arial"/>
          <w:sz w:val="24"/>
          <w:szCs w:val="24"/>
          <w:lang w:val="az-Latn-AZ"/>
        </w:rPr>
      </w:pPr>
      <w:r w:rsidRPr="0034074D">
        <w:rPr>
          <w:rFonts w:ascii="Arial" w:hAnsi="Arial" w:cs="Arial"/>
          <w:sz w:val="24"/>
          <w:szCs w:val="24"/>
          <w:lang w:val="az-Latn-AZ"/>
        </w:rPr>
        <w:t>Dövlət orqanları tərəfindən “Dövlət qulluqçularının etik davranış qaydaları haqqında” Azərbaycan Respublikasının Qanunu ilə müəyyən edilmiş etik davranış qaydalarına əməl edilməsi vəziyyəti, daha çox etik qaydaların pozulmasına yol verilmiş dövlət orqanları, pozulmuş etik qaydalar, etik davranış qaydaları üzrə aparılmış maarifləndirilmə işi ilə bağlı  ictimaiyyətin mütəmadi olaraq məlumatlandırılması məqsədilə Mərkəz tərəfindən daim tədbirlər görülür, o cümlədən dövlət qulluqçularının etik davranış qaydaları mövzularında keçirilən təlimlərə dair məlumatlar Mərkəzin internet portalında</w:t>
      </w:r>
      <w:r w:rsidR="00163369" w:rsidRPr="0034074D">
        <w:rPr>
          <w:rFonts w:ascii="Arial" w:hAnsi="Arial" w:cs="Arial"/>
          <w:sz w:val="24"/>
          <w:szCs w:val="24"/>
          <w:lang w:val="az-Latn-AZ"/>
        </w:rPr>
        <w:t xml:space="preserve"> yerləşdirilir</w:t>
      </w:r>
      <w:r w:rsidRPr="0034074D">
        <w:rPr>
          <w:rFonts w:ascii="Arial" w:hAnsi="Arial" w:cs="Arial"/>
          <w:sz w:val="24"/>
          <w:szCs w:val="24"/>
          <w:lang w:val="az-Latn-AZ"/>
        </w:rPr>
        <w:t>.</w:t>
      </w:r>
    </w:p>
    <w:p w14:paraId="70BE453D" w14:textId="296CAAB8" w:rsidR="00B00FD6" w:rsidRPr="0034074D" w:rsidRDefault="00B00FD6" w:rsidP="00B00FD6">
      <w:pPr>
        <w:spacing w:after="0" w:line="360" w:lineRule="auto"/>
        <w:ind w:firstLine="567"/>
        <w:jc w:val="both"/>
        <w:rPr>
          <w:rFonts w:ascii="Arial" w:hAnsi="Arial" w:cs="Arial"/>
          <w:sz w:val="24"/>
          <w:szCs w:val="24"/>
          <w:lang w:val="az-Latn-AZ"/>
        </w:rPr>
      </w:pPr>
      <w:r w:rsidRPr="0034074D">
        <w:rPr>
          <w:rFonts w:ascii="Arial" w:hAnsi="Arial" w:cs="Arial"/>
          <w:sz w:val="24"/>
          <w:szCs w:val="24"/>
          <w:lang w:val="az-Latn-AZ"/>
        </w:rPr>
        <w:t>Hesabat dövrü ərzində etik davranış qaydalarının pozulması ilə bağlı vətəndaşlar tərəfindən</w:t>
      </w:r>
      <w:r w:rsidR="0034074D" w:rsidRPr="0034074D">
        <w:rPr>
          <w:rFonts w:ascii="Arial" w:hAnsi="Arial" w:cs="Arial"/>
          <w:sz w:val="24"/>
          <w:szCs w:val="24"/>
          <w:lang w:val="az-Latn-AZ"/>
        </w:rPr>
        <w:t xml:space="preserve"> Mərkəzə heç bir müraciət daxil olmamışdır.</w:t>
      </w:r>
    </w:p>
    <w:p w14:paraId="3BD2A303" w14:textId="77777777" w:rsidR="00AF08A4" w:rsidRPr="001C30ED" w:rsidRDefault="00AF08A4" w:rsidP="0099343E">
      <w:pPr>
        <w:spacing w:after="0" w:line="360" w:lineRule="auto"/>
        <w:jc w:val="both"/>
        <w:rPr>
          <w:rFonts w:ascii="Arial" w:hAnsi="Arial" w:cs="Arial"/>
          <w:bCs/>
          <w:color w:val="FF0000"/>
          <w:sz w:val="24"/>
          <w:szCs w:val="24"/>
          <w:lang w:val="az-Latn-AZ"/>
        </w:rPr>
      </w:pPr>
    </w:p>
    <w:p w14:paraId="7C3C9AE7" w14:textId="77777777" w:rsidR="00357B42" w:rsidRPr="005A20C6" w:rsidRDefault="00357B42" w:rsidP="000C7C61">
      <w:pPr>
        <w:spacing w:after="0" w:line="360" w:lineRule="auto"/>
        <w:ind w:firstLine="567"/>
        <w:jc w:val="center"/>
        <w:rPr>
          <w:rFonts w:ascii="Arial" w:hAnsi="Arial" w:cs="Arial"/>
          <w:b/>
          <w:sz w:val="24"/>
          <w:szCs w:val="24"/>
          <w:lang w:val="az-Latn-AZ"/>
        </w:rPr>
      </w:pPr>
      <w:r w:rsidRPr="005A20C6">
        <w:rPr>
          <w:rFonts w:ascii="Arial" w:hAnsi="Arial" w:cs="Arial"/>
          <w:b/>
          <w:sz w:val="24"/>
          <w:szCs w:val="24"/>
          <w:lang w:val="az-Latn-AZ"/>
        </w:rPr>
        <w:t>ÜMUMİLƏŞDİRİLMİŞ MƏLUMAT</w:t>
      </w:r>
    </w:p>
    <w:p w14:paraId="3C0F81A9" w14:textId="34D4FC21" w:rsidR="00357B42" w:rsidRPr="005A20C6" w:rsidRDefault="00357B42" w:rsidP="00357B42">
      <w:pPr>
        <w:spacing w:after="0" w:line="360" w:lineRule="auto"/>
        <w:ind w:firstLine="567"/>
        <w:jc w:val="both"/>
        <w:rPr>
          <w:rFonts w:ascii="Arial" w:hAnsi="Arial" w:cs="Arial"/>
          <w:sz w:val="24"/>
          <w:szCs w:val="24"/>
          <w:lang w:val="az-Latn-AZ"/>
        </w:rPr>
      </w:pPr>
      <w:r w:rsidRPr="005A20C6">
        <w:rPr>
          <w:rFonts w:ascii="Arial" w:hAnsi="Arial" w:cs="Arial"/>
          <w:sz w:val="24"/>
          <w:szCs w:val="24"/>
          <w:lang w:val="az-Latn-AZ"/>
        </w:rPr>
        <w:t>Ümumilikdə hesabat dövründə «Dövlət qulluqçularının etik davranış qaydaları haqqında» Azərbaycan Respublikası</w:t>
      </w:r>
      <w:r w:rsidR="00DF1A24" w:rsidRPr="005A20C6">
        <w:rPr>
          <w:rFonts w:ascii="Arial" w:hAnsi="Arial" w:cs="Arial"/>
          <w:sz w:val="24"/>
          <w:szCs w:val="24"/>
          <w:lang w:val="az-Latn-AZ"/>
        </w:rPr>
        <w:t>nın</w:t>
      </w:r>
      <w:r w:rsidRPr="005A20C6">
        <w:rPr>
          <w:rFonts w:ascii="Arial" w:hAnsi="Arial" w:cs="Arial"/>
          <w:sz w:val="24"/>
          <w:szCs w:val="24"/>
          <w:lang w:val="az-Latn-AZ"/>
        </w:rPr>
        <w:t xml:space="preserve"> Qanununun müddəalarının tələblərini pozan </w:t>
      </w:r>
      <w:r w:rsidR="005A20C6" w:rsidRPr="005A20C6">
        <w:rPr>
          <w:rFonts w:ascii="Arial" w:hAnsi="Arial" w:cs="Arial"/>
          <w:sz w:val="24"/>
          <w:szCs w:val="24"/>
          <w:lang w:val="az-Latn-AZ"/>
        </w:rPr>
        <w:t>161</w:t>
      </w:r>
      <w:r w:rsidRPr="005A20C6">
        <w:rPr>
          <w:rFonts w:ascii="Arial" w:hAnsi="Arial" w:cs="Arial"/>
          <w:sz w:val="24"/>
          <w:szCs w:val="24"/>
          <w:lang w:val="az-Latn-AZ"/>
        </w:rPr>
        <w:t xml:space="preserve"> dövlət qulluqçusu barədə intizam tənbeh tədbiri tətbiq edilmişdir. Həmin intizam tənbeh tədbirlərində</w:t>
      </w:r>
      <w:r w:rsidR="005A20C6" w:rsidRPr="005A20C6">
        <w:rPr>
          <w:rFonts w:ascii="Arial" w:hAnsi="Arial" w:cs="Arial"/>
          <w:sz w:val="24"/>
          <w:szCs w:val="24"/>
          <w:lang w:val="az-Latn-AZ"/>
        </w:rPr>
        <w:t>n 58-i</w:t>
      </w:r>
      <w:r w:rsidRPr="005A20C6">
        <w:rPr>
          <w:rFonts w:ascii="Arial" w:hAnsi="Arial" w:cs="Arial"/>
          <w:sz w:val="24"/>
          <w:szCs w:val="24"/>
          <w:lang w:val="az-Latn-AZ"/>
        </w:rPr>
        <w:t xml:space="preserve"> mərkəzi </w:t>
      </w:r>
      <w:r w:rsidRPr="005A20C6">
        <w:rPr>
          <w:rFonts w:ascii="Arial" w:hAnsi="Arial" w:cs="Arial"/>
          <w:sz w:val="24"/>
          <w:szCs w:val="24"/>
          <w:lang w:val="az-Latn-AZ"/>
        </w:rPr>
        <w:lastRenderedPageBreak/>
        <w:t>icra hakimiyyəti</w:t>
      </w:r>
      <w:r w:rsidR="008A2DF6" w:rsidRPr="005A20C6">
        <w:rPr>
          <w:rFonts w:ascii="Arial" w:hAnsi="Arial" w:cs="Arial"/>
          <w:sz w:val="24"/>
          <w:szCs w:val="24"/>
          <w:lang w:val="az-Latn-AZ"/>
        </w:rPr>
        <w:t xml:space="preserve"> orqanları</w:t>
      </w:r>
      <w:r w:rsidRPr="005A20C6">
        <w:rPr>
          <w:rFonts w:ascii="Arial" w:hAnsi="Arial" w:cs="Arial"/>
          <w:sz w:val="24"/>
          <w:szCs w:val="24"/>
          <w:lang w:val="az-Latn-AZ"/>
        </w:rPr>
        <w:t xml:space="preserve"> və digər dövlə</w:t>
      </w:r>
      <w:r w:rsidR="008A2DF6" w:rsidRPr="005A20C6">
        <w:rPr>
          <w:rFonts w:ascii="Arial" w:hAnsi="Arial" w:cs="Arial"/>
          <w:sz w:val="24"/>
          <w:szCs w:val="24"/>
          <w:lang w:val="az-Latn-AZ"/>
        </w:rPr>
        <w:t>t qurumlarında,</w:t>
      </w:r>
      <w:r w:rsidRPr="005A20C6">
        <w:rPr>
          <w:rFonts w:ascii="Arial" w:hAnsi="Arial" w:cs="Arial"/>
          <w:sz w:val="24"/>
          <w:szCs w:val="24"/>
          <w:lang w:val="az-Latn-AZ"/>
        </w:rPr>
        <w:t xml:space="preserve"> </w:t>
      </w:r>
      <w:r w:rsidR="005A20C6" w:rsidRPr="005A20C6">
        <w:rPr>
          <w:rFonts w:ascii="Arial" w:hAnsi="Arial" w:cs="Arial"/>
          <w:sz w:val="24"/>
          <w:szCs w:val="24"/>
          <w:lang w:val="az-Latn-AZ"/>
        </w:rPr>
        <w:t>103</w:t>
      </w:r>
      <w:r w:rsidR="0072538C" w:rsidRPr="005A20C6">
        <w:rPr>
          <w:rFonts w:ascii="Arial" w:hAnsi="Arial" w:cs="Arial"/>
          <w:sz w:val="24"/>
          <w:szCs w:val="24"/>
          <w:lang w:val="az-Latn-AZ"/>
        </w:rPr>
        <w:t>-</w:t>
      </w:r>
      <w:r w:rsidR="005A20C6" w:rsidRPr="005A20C6">
        <w:rPr>
          <w:rFonts w:ascii="Arial" w:hAnsi="Arial" w:cs="Arial"/>
          <w:sz w:val="24"/>
          <w:szCs w:val="24"/>
          <w:lang w:val="az-Latn-AZ"/>
        </w:rPr>
        <w:t>ü</w:t>
      </w:r>
      <w:r w:rsidRPr="005A20C6">
        <w:rPr>
          <w:rFonts w:ascii="Arial" w:hAnsi="Arial" w:cs="Arial"/>
          <w:sz w:val="24"/>
          <w:szCs w:val="24"/>
          <w:lang w:val="az-Latn-AZ"/>
        </w:rPr>
        <w:t xml:space="preserve"> isə yerli icra hakimiyyəti orqanlarında qulluq keçən dövlə</w:t>
      </w:r>
      <w:r w:rsidR="0072538C" w:rsidRPr="005A20C6">
        <w:rPr>
          <w:rFonts w:ascii="Arial" w:hAnsi="Arial" w:cs="Arial"/>
          <w:sz w:val="24"/>
          <w:szCs w:val="24"/>
          <w:lang w:val="az-Latn-AZ"/>
        </w:rPr>
        <w:t>t qulluqçuları</w:t>
      </w:r>
      <w:r w:rsidRPr="005A20C6">
        <w:rPr>
          <w:rFonts w:ascii="Arial" w:hAnsi="Arial" w:cs="Arial"/>
          <w:sz w:val="24"/>
          <w:szCs w:val="24"/>
          <w:lang w:val="az-Latn-AZ"/>
        </w:rPr>
        <w:t xml:space="preserve"> barədə tətbiq edilmişdir. </w:t>
      </w:r>
    </w:p>
    <w:p w14:paraId="39EE000B" w14:textId="6EE628F0" w:rsidR="00357B42" w:rsidRPr="0058100D" w:rsidRDefault="00357B42" w:rsidP="004A2BD4">
      <w:pPr>
        <w:spacing w:after="0" w:line="360" w:lineRule="auto"/>
        <w:ind w:firstLine="567"/>
        <w:jc w:val="both"/>
        <w:rPr>
          <w:rFonts w:ascii="Arial" w:hAnsi="Arial" w:cs="Arial"/>
          <w:color w:val="000000" w:themeColor="text1"/>
          <w:sz w:val="24"/>
          <w:szCs w:val="24"/>
          <w:lang w:val="az-Latn-AZ"/>
        </w:rPr>
      </w:pPr>
      <w:r w:rsidRPr="00F63451">
        <w:rPr>
          <w:rFonts w:ascii="Arial" w:hAnsi="Arial" w:cs="Arial"/>
          <w:sz w:val="24"/>
          <w:szCs w:val="24"/>
          <w:lang w:val="az-Latn-AZ"/>
        </w:rPr>
        <w:t>Mərkəzi və yerli icra hakimiyyəti</w:t>
      </w:r>
      <w:r w:rsidR="008A2DF6" w:rsidRPr="00F63451">
        <w:rPr>
          <w:rFonts w:ascii="Arial" w:hAnsi="Arial" w:cs="Arial"/>
          <w:sz w:val="24"/>
          <w:szCs w:val="24"/>
          <w:lang w:val="az-Latn-AZ"/>
        </w:rPr>
        <w:t xml:space="preserve"> orqanları, habelə </w:t>
      </w:r>
      <w:r w:rsidRPr="00F63451">
        <w:rPr>
          <w:rFonts w:ascii="Arial" w:hAnsi="Arial" w:cs="Arial"/>
          <w:sz w:val="24"/>
          <w:szCs w:val="24"/>
          <w:lang w:val="az-Latn-AZ"/>
        </w:rPr>
        <w:t>digər dövlə</w:t>
      </w:r>
      <w:r w:rsidR="008A2DF6" w:rsidRPr="00F63451">
        <w:rPr>
          <w:rFonts w:ascii="Arial" w:hAnsi="Arial" w:cs="Arial"/>
          <w:sz w:val="24"/>
          <w:szCs w:val="24"/>
          <w:lang w:val="az-Latn-AZ"/>
        </w:rPr>
        <w:t>t qurumlarında</w:t>
      </w:r>
      <w:r w:rsidRPr="00F63451">
        <w:rPr>
          <w:rFonts w:ascii="Arial" w:hAnsi="Arial" w:cs="Arial"/>
          <w:sz w:val="24"/>
          <w:szCs w:val="24"/>
          <w:lang w:val="az-Latn-AZ"/>
        </w:rPr>
        <w:t xml:space="preserve"> tətbiq edilmiş </w:t>
      </w:r>
      <w:r w:rsidR="005A20C6" w:rsidRPr="00F63451">
        <w:rPr>
          <w:rFonts w:ascii="Arial" w:hAnsi="Arial" w:cs="Arial"/>
          <w:sz w:val="24"/>
          <w:szCs w:val="24"/>
          <w:lang w:val="az-Latn-AZ"/>
        </w:rPr>
        <w:t>161</w:t>
      </w:r>
      <w:r w:rsidRPr="00F63451">
        <w:rPr>
          <w:rFonts w:ascii="Arial" w:hAnsi="Arial" w:cs="Arial"/>
          <w:sz w:val="24"/>
          <w:szCs w:val="24"/>
          <w:lang w:val="az-Latn-AZ"/>
        </w:rPr>
        <w:t xml:space="preserve"> intizam tənbeh tədbirində</w:t>
      </w:r>
      <w:r w:rsidR="0014340E" w:rsidRPr="00F63451">
        <w:rPr>
          <w:rFonts w:ascii="Arial" w:hAnsi="Arial" w:cs="Arial"/>
          <w:sz w:val="24"/>
          <w:szCs w:val="24"/>
          <w:lang w:val="az-Latn-AZ"/>
        </w:rPr>
        <w:t>n</w:t>
      </w:r>
      <w:r w:rsidR="005A20C6" w:rsidRPr="00F63451">
        <w:rPr>
          <w:rFonts w:ascii="Arial" w:hAnsi="Arial" w:cs="Arial"/>
          <w:sz w:val="24"/>
          <w:szCs w:val="24"/>
          <w:lang w:val="az-Latn-AZ"/>
        </w:rPr>
        <w:t xml:space="preserve"> 140-ı</w:t>
      </w:r>
      <w:r w:rsidRPr="00F63451">
        <w:rPr>
          <w:rFonts w:ascii="Arial" w:hAnsi="Arial" w:cs="Arial"/>
          <w:sz w:val="24"/>
          <w:szCs w:val="24"/>
          <w:lang w:val="az-Latn-AZ"/>
        </w:rPr>
        <w:t xml:space="preserve"> töhmə</w:t>
      </w:r>
      <w:r w:rsidR="005A20C6" w:rsidRPr="00F63451">
        <w:rPr>
          <w:rFonts w:ascii="Arial" w:hAnsi="Arial" w:cs="Arial"/>
          <w:sz w:val="24"/>
          <w:szCs w:val="24"/>
          <w:lang w:val="az-Latn-AZ"/>
        </w:rPr>
        <w:t>t, 9-u</w:t>
      </w:r>
      <w:r w:rsidRPr="00F63451">
        <w:rPr>
          <w:rFonts w:ascii="Arial" w:hAnsi="Arial" w:cs="Arial"/>
          <w:sz w:val="24"/>
          <w:szCs w:val="24"/>
          <w:lang w:val="az-Latn-AZ"/>
        </w:rPr>
        <w:t xml:space="preserve"> dövlət qulluğundan azad edilmə, </w:t>
      </w:r>
      <w:r w:rsidR="005A20C6" w:rsidRPr="00F63451">
        <w:rPr>
          <w:rFonts w:ascii="Arial" w:hAnsi="Arial" w:cs="Arial"/>
          <w:sz w:val="24"/>
          <w:szCs w:val="24"/>
          <w:lang w:val="az-Latn-AZ"/>
        </w:rPr>
        <w:t>2</w:t>
      </w:r>
      <w:r w:rsidR="004A2BD4" w:rsidRPr="00F63451">
        <w:rPr>
          <w:rFonts w:ascii="Arial" w:hAnsi="Arial" w:cs="Arial"/>
          <w:sz w:val="24"/>
          <w:szCs w:val="24"/>
          <w:lang w:val="az-Latn-AZ"/>
        </w:rPr>
        <w:t>-</w:t>
      </w:r>
      <w:r w:rsidR="005A20C6" w:rsidRPr="00F63451">
        <w:rPr>
          <w:rFonts w:ascii="Arial" w:hAnsi="Arial" w:cs="Arial"/>
          <w:sz w:val="24"/>
          <w:szCs w:val="24"/>
          <w:lang w:val="az-Latn-AZ"/>
        </w:rPr>
        <w:t>s</w:t>
      </w:r>
      <w:r w:rsidR="004A2BD4" w:rsidRPr="00F63451">
        <w:rPr>
          <w:rFonts w:ascii="Arial" w:hAnsi="Arial" w:cs="Arial"/>
          <w:sz w:val="24"/>
          <w:szCs w:val="24"/>
          <w:lang w:val="az-Latn-AZ"/>
        </w:rPr>
        <w:t>i həmin təsnifatdan olan, lakin vəzifə maaşı aşağı olan vəzifəyə keçirilmə</w:t>
      </w:r>
      <w:r w:rsidR="005A20C6" w:rsidRPr="00F63451">
        <w:rPr>
          <w:rFonts w:ascii="Arial" w:hAnsi="Arial" w:cs="Arial"/>
          <w:sz w:val="24"/>
          <w:szCs w:val="24"/>
          <w:lang w:val="az-Latn-AZ"/>
        </w:rPr>
        <w:t>, 1-i</w:t>
      </w:r>
      <w:r w:rsidR="004A2BD4" w:rsidRPr="00F63451">
        <w:rPr>
          <w:rFonts w:ascii="Arial" w:hAnsi="Arial" w:cs="Arial"/>
          <w:sz w:val="24"/>
          <w:szCs w:val="24"/>
          <w:lang w:val="az-Latn-AZ"/>
        </w:rPr>
        <w:t xml:space="preserve"> vəzifə</w:t>
      </w:r>
      <w:r w:rsidR="005A20C6" w:rsidRPr="00F63451">
        <w:rPr>
          <w:rFonts w:ascii="Arial" w:hAnsi="Arial" w:cs="Arial"/>
          <w:sz w:val="24"/>
          <w:szCs w:val="24"/>
          <w:lang w:val="az-Latn-AZ"/>
        </w:rPr>
        <w:t xml:space="preserve"> maaşının azaldılması, 1-i ixtisas dərəcəsinin bir pillə aşağı salınması olmuşdur. </w:t>
      </w:r>
      <w:r w:rsidRPr="00F63451">
        <w:rPr>
          <w:rFonts w:ascii="Arial" w:hAnsi="Arial" w:cs="Arial"/>
          <w:sz w:val="24"/>
          <w:szCs w:val="24"/>
          <w:lang w:val="az-Latn-AZ"/>
        </w:rPr>
        <w:t>(bax: diaqram 1).</w:t>
      </w:r>
      <w:r w:rsidR="00F63451" w:rsidRPr="00F63451">
        <w:rPr>
          <w:rFonts w:ascii="Arial" w:hAnsi="Arial" w:cs="Arial"/>
          <w:sz w:val="24"/>
          <w:szCs w:val="24"/>
          <w:lang w:val="az-Latn-AZ"/>
        </w:rPr>
        <w:t xml:space="preserve"> </w:t>
      </w:r>
      <w:r w:rsidR="00482F67">
        <w:rPr>
          <w:rFonts w:ascii="Arial" w:hAnsi="Arial" w:cs="Arial"/>
          <w:sz w:val="24"/>
          <w:szCs w:val="24"/>
          <w:lang w:val="az-Latn-AZ"/>
        </w:rPr>
        <w:t>8</w:t>
      </w:r>
      <w:r w:rsidR="00482F67">
        <w:rPr>
          <w:rFonts w:ascii="Arial" w:hAnsi="Arial" w:cs="Arial"/>
          <w:color w:val="000000" w:themeColor="text1"/>
          <w:sz w:val="24"/>
          <w:szCs w:val="24"/>
          <w:lang w:val="az-Latn-AZ"/>
        </w:rPr>
        <w:t xml:space="preserve"> </w:t>
      </w:r>
      <w:r w:rsidR="004A2BD4" w:rsidRPr="0058100D">
        <w:rPr>
          <w:rFonts w:ascii="Arial" w:hAnsi="Arial" w:cs="Arial"/>
          <w:color w:val="000000" w:themeColor="text1"/>
          <w:sz w:val="24"/>
          <w:szCs w:val="24"/>
          <w:lang w:val="az-Latn-AZ"/>
        </w:rPr>
        <w:t>intizam tənbeh tədbirinin</w:t>
      </w:r>
      <w:r w:rsidR="00FC1A35" w:rsidRPr="0058100D">
        <w:rPr>
          <w:rFonts w:ascii="Arial" w:hAnsi="Arial" w:cs="Arial"/>
          <w:color w:val="000000" w:themeColor="text1"/>
          <w:sz w:val="24"/>
          <w:szCs w:val="24"/>
          <w:lang w:val="az-Latn-AZ"/>
        </w:rPr>
        <w:t xml:space="preserve"> növü</w:t>
      </w:r>
      <w:r w:rsidR="004A2BD4" w:rsidRPr="0058100D">
        <w:rPr>
          <w:rFonts w:ascii="Arial" w:hAnsi="Arial" w:cs="Arial"/>
          <w:color w:val="000000" w:themeColor="text1"/>
          <w:sz w:val="24"/>
          <w:szCs w:val="24"/>
          <w:lang w:val="az-Latn-AZ"/>
        </w:rPr>
        <w:t xml:space="preserve"> qeyd edilməmişdir.</w:t>
      </w:r>
    </w:p>
    <w:p w14:paraId="460CFA08" w14:textId="47519816" w:rsidR="009D635F" w:rsidRDefault="00DF1A24" w:rsidP="009D635F">
      <w:pPr>
        <w:spacing w:after="0" w:line="360" w:lineRule="auto"/>
        <w:ind w:firstLine="567"/>
        <w:jc w:val="both"/>
        <w:rPr>
          <w:rFonts w:ascii="Arial" w:hAnsi="Arial" w:cs="Arial"/>
          <w:color w:val="000000" w:themeColor="text1"/>
          <w:sz w:val="24"/>
          <w:szCs w:val="24"/>
          <w:lang w:val="az-Latn-AZ"/>
        </w:rPr>
      </w:pPr>
      <w:r w:rsidRPr="0058100D">
        <w:rPr>
          <w:rFonts w:ascii="Arial" w:hAnsi="Arial" w:cs="Arial"/>
          <w:color w:val="000000" w:themeColor="text1"/>
          <w:sz w:val="24"/>
          <w:szCs w:val="24"/>
          <w:lang w:val="az-Latn-AZ"/>
        </w:rPr>
        <w:t xml:space="preserve">Mərkəzi və yerli icra hakimiyyəti orqanları, habelə digər dövlət qurumlarında </w:t>
      </w:r>
      <w:r w:rsidR="00357B42" w:rsidRPr="0058100D">
        <w:rPr>
          <w:rFonts w:ascii="Arial" w:hAnsi="Arial" w:cs="Arial"/>
          <w:color w:val="000000" w:themeColor="text1"/>
          <w:sz w:val="24"/>
          <w:szCs w:val="24"/>
          <w:lang w:val="az-Latn-AZ"/>
        </w:rPr>
        <w:t xml:space="preserve">qulluq keçən dövlət qulluqçularına tətbiq edilən intizam tənbeh tədbirlərinin təhlili zamanı müəyyən olunmuşdur ki, </w:t>
      </w:r>
      <w:r w:rsidR="009D635F">
        <w:rPr>
          <w:rFonts w:ascii="Arial" w:hAnsi="Arial" w:cs="Arial"/>
          <w:color w:val="000000" w:themeColor="text1"/>
          <w:sz w:val="24"/>
          <w:szCs w:val="24"/>
          <w:lang w:val="az-Latn-AZ"/>
        </w:rPr>
        <w:t>ü</w:t>
      </w:r>
      <w:r w:rsidR="009D635F" w:rsidRPr="004056D1">
        <w:rPr>
          <w:rFonts w:ascii="Arial" w:hAnsi="Arial" w:cs="Arial"/>
          <w:color w:val="000000" w:themeColor="text1"/>
          <w:sz w:val="24"/>
          <w:szCs w:val="24"/>
          <w:lang w:val="az-Latn-AZ"/>
        </w:rPr>
        <w:t xml:space="preserve">mumilikdə mərkəzi və yerli icra hakimiyyəti orqanları, habelə digər dövlət qurumlarında qulluq keçən dövlət qulluqçularına tətbiq edilən intizam tənbeh tədbirləri yuxarıda adı çəkilən Qanunun 4-cü (Vicdanlı davranış), 5-ci (Peşəkarlıq və fərdi məsuliyyətin artırılması), 6-cı (Loyallıq), 7-ci (İctimai etimad), 8-ci (İnsanların hüquq, azadlıq və qanuni maraqlarına, şərəf və ləyaqətinə və işgüzar nüfuzuna hörmət. Hüquqi şəxslərin işgüzar nüfuzuna hörmət), 9-cu (Mədəni davranış), 10-cu (Əmr, sərəncam və ya tapşırıqların yerinə yetirilməsi, 11-ci (Qərəzsizlik), 12-ci (Maddi və qeyri-maddi nemətlərin,imtiyazların və ya güzəştlərin əldə edilməsinə yol verilməməsi), 13-cü (Korrupsiyanın qarşısının alınması) tələblərinin pozulması ilə bağlı olmuşdur. </w:t>
      </w:r>
    </w:p>
    <w:p w14:paraId="7A84830E" w14:textId="564F94D1" w:rsidR="00357B42" w:rsidRPr="004056D1" w:rsidRDefault="00357B42" w:rsidP="00357B42">
      <w:pPr>
        <w:spacing w:after="0" w:line="360" w:lineRule="auto"/>
        <w:ind w:firstLine="567"/>
        <w:jc w:val="both"/>
        <w:rPr>
          <w:rFonts w:ascii="Arial" w:hAnsi="Arial" w:cs="Arial"/>
          <w:color w:val="000000" w:themeColor="text1"/>
          <w:sz w:val="24"/>
          <w:szCs w:val="24"/>
          <w:lang w:val="az-Latn-AZ"/>
        </w:rPr>
      </w:pPr>
      <w:r w:rsidRPr="0058100D">
        <w:rPr>
          <w:rFonts w:ascii="Arial" w:hAnsi="Arial" w:cs="Arial"/>
          <w:color w:val="000000" w:themeColor="text1"/>
          <w:sz w:val="24"/>
          <w:szCs w:val="24"/>
          <w:lang w:val="az-Latn-AZ"/>
        </w:rPr>
        <w:t>“Dövlət qulluqçularının etik davranış qaydaları haqqında” Azərbaycan Respublikasının Qanununun 4-cü (Vicdanlı davranış) maddəsinin tələblərinin pozulması üzrə</w:t>
      </w:r>
      <w:r w:rsidR="0058100D" w:rsidRPr="0058100D">
        <w:rPr>
          <w:rFonts w:ascii="Arial" w:hAnsi="Arial" w:cs="Arial"/>
          <w:color w:val="000000" w:themeColor="text1"/>
          <w:sz w:val="24"/>
          <w:szCs w:val="24"/>
          <w:lang w:val="az-Latn-AZ"/>
        </w:rPr>
        <w:t xml:space="preserve"> 7</w:t>
      </w:r>
      <w:r w:rsidRPr="0058100D">
        <w:rPr>
          <w:rFonts w:ascii="Arial" w:hAnsi="Arial" w:cs="Arial"/>
          <w:color w:val="000000" w:themeColor="text1"/>
          <w:sz w:val="24"/>
          <w:szCs w:val="24"/>
          <w:lang w:val="az-Latn-AZ"/>
        </w:rPr>
        <w:t>, 5-ci (Peşəkarlıq və fərdi məsuliyyətin artırılması) maddəsinin tələblərinin pozulması üzrə</w:t>
      </w:r>
      <w:r w:rsidR="0058100D" w:rsidRPr="0058100D">
        <w:rPr>
          <w:rFonts w:ascii="Arial" w:hAnsi="Arial" w:cs="Arial"/>
          <w:color w:val="000000" w:themeColor="text1"/>
          <w:sz w:val="24"/>
          <w:szCs w:val="24"/>
          <w:lang w:val="az-Latn-AZ"/>
        </w:rPr>
        <w:t xml:space="preserve"> 33</w:t>
      </w:r>
      <w:r w:rsidRPr="0058100D">
        <w:rPr>
          <w:rFonts w:ascii="Arial" w:hAnsi="Arial" w:cs="Arial"/>
          <w:color w:val="000000" w:themeColor="text1"/>
          <w:sz w:val="24"/>
          <w:szCs w:val="24"/>
          <w:lang w:val="az-Latn-AZ"/>
        </w:rPr>
        <w:t>, 6-cı (Loyallıq) maddəsinin tələblərinin pozulması üzrə</w:t>
      </w:r>
      <w:r w:rsidR="0058100D" w:rsidRPr="0058100D">
        <w:rPr>
          <w:rFonts w:ascii="Arial" w:hAnsi="Arial" w:cs="Arial"/>
          <w:color w:val="000000" w:themeColor="text1"/>
          <w:sz w:val="24"/>
          <w:szCs w:val="24"/>
          <w:lang w:val="az-Latn-AZ"/>
        </w:rPr>
        <w:t xml:space="preserve"> 2</w:t>
      </w:r>
      <w:r w:rsidRPr="0058100D">
        <w:rPr>
          <w:rFonts w:ascii="Arial" w:hAnsi="Arial" w:cs="Arial"/>
          <w:color w:val="000000" w:themeColor="text1"/>
          <w:sz w:val="24"/>
          <w:szCs w:val="24"/>
          <w:lang w:val="az-Latn-AZ"/>
        </w:rPr>
        <w:t xml:space="preserve">, </w:t>
      </w:r>
      <w:r w:rsidR="00475643" w:rsidRPr="0058100D">
        <w:rPr>
          <w:rFonts w:ascii="Arial" w:hAnsi="Arial" w:cs="Arial"/>
          <w:color w:val="000000" w:themeColor="text1"/>
          <w:sz w:val="24"/>
          <w:szCs w:val="24"/>
          <w:lang w:val="az-Latn-AZ"/>
        </w:rPr>
        <w:t xml:space="preserve">7-ci (İctimai etimad) maddəsinin tələblərinin pozulması üzrə </w:t>
      </w:r>
      <w:r w:rsidR="0058100D" w:rsidRPr="0058100D">
        <w:rPr>
          <w:rFonts w:ascii="Arial" w:hAnsi="Arial" w:cs="Arial"/>
          <w:color w:val="000000" w:themeColor="text1"/>
          <w:sz w:val="24"/>
          <w:szCs w:val="24"/>
          <w:lang w:val="az-Latn-AZ"/>
        </w:rPr>
        <w:t>2</w:t>
      </w:r>
      <w:r w:rsidR="00475643" w:rsidRPr="0058100D">
        <w:rPr>
          <w:rFonts w:ascii="Arial" w:hAnsi="Arial" w:cs="Arial"/>
          <w:color w:val="000000" w:themeColor="text1"/>
          <w:sz w:val="24"/>
          <w:szCs w:val="24"/>
          <w:lang w:val="az-Latn-AZ"/>
        </w:rPr>
        <w:t xml:space="preserve">, </w:t>
      </w:r>
      <w:r w:rsidRPr="0058100D">
        <w:rPr>
          <w:rFonts w:ascii="Arial" w:hAnsi="Arial" w:cs="Arial"/>
          <w:color w:val="000000" w:themeColor="text1"/>
          <w:sz w:val="24"/>
          <w:szCs w:val="24"/>
          <w:lang w:val="az-Latn-AZ"/>
        </w:rPr>
        <w:t>8-ci (İnsanların hüquq, azadlıq və qanuni maraqlarına, şərəf və ləyaqətinə və işgüzar nüfuzuna hörmət. Hüquqi şəxslərin işgüzar nüfuzuna hörmət) maddəsinin tələblərinin pozulması üzrə</w:t>
      </w:r>
      <w:r w:rsidR="0058100D" w:rsidRPr="0058100D">
        <w:rPr>
          <w:rFonts w:ascii="Arial" w:hAnsi="Arial" w:cs="Arial"/>
          <w:color w:val="000000" w:themeColor="text1"/>
          <w:sz w:val="24"/>
          <w:szCs w:val="24"/>
          <w:lang w:val="az-Latn-AZ"/>
        </w:rPr>
        <w:t xml:space="preserve"> 6</w:t>
      </w:r>
      <w:r w:rsidRPr="0058100D">
        <w:rPr>
          <w:rFonts w:ascii="Arial" w:hAnsi="Arial" w:cs="Arial"/>
          <w:color w:val="000000" w:themeColor="text1"/>
          <w:sz w:val="24"/>
          <w:szCs w:val="24"/>
          <w:lang w:val="az-Latn-AZ"/>
        </w:rPr>
        <w:t>, 9-cu (Mədəni davranış) maddəsinin tələblərinin pozulması üzrə</w:t>
      </w:r>
      <w:r w:rsidR="0058100D" w:rsidRPr="0058100D">
        <w:rPr>
          <w:rFonts w:ascii="Arial" w:hAnsi="Arial" w:cs="Arial"/>
          <w:color w:val="000000" w:themeColor="text1"/>
          <w:sz w:val="24"/>
          <w:szCs w:val="24"/>
          <w:lang w:val="az-Latn-AZ"/>
        </w:rPr>
        <w:t xml:space="preserve"> 7</w:t>
      </w:r>
      <w:r w:rsidRPr="0058100D">
        <w:rPr>
          <w:rFonts w:ascii="Arial" w:hAnsi="Arial" w:cs="Arial"/>
          <w:color w:val="000000" w:themeColor="text1"/>
          <w:sz w:val="24"/>
          <w:szCs w:val="24"/>
          <w:lang w:val="az-Latn-AZ"/>
        </w:rPr>
        <w:t>, 10-cu (Əmr, sərəncam və ya tapşırıqların yerinə yetirilməsi) maddəsinin tələblərinin pozulması üzrə</w:t>
      </w:r>
      <w:r w:rsidR="0058100D" w:rsidRPr="0058100D">
        <w:rPr>
          <w:rFonts w:ascii="Arial" w:hAnsi="Arial" w:cs="Arial"/>
          <w:color w:val="000000" w:themeColor="text1"/>
          <w:sz w:val="24"/>
          <w:szCs w:val="24"/>
          <w:lang w:val="az-Latn-AZ"/>
        </w:rPr>
        <w:t xml:space="preserve"> 95</w:t>
      </w:r>
      <w:r w:rsidRPr="0058100D">
        <w:rPr>
          <w:rFonts w:ascii="Arial" w:hAnsi="Arial" w:cs="Arial"/>
          <w:color w:val="000000" w:themeColor="text1"/>
          <w:sz w:val="24"/>
          <w:szCs w:val="24"/>
          <w:lang w:val="az-Latn-AZ"/>
        </w:rPr>
        <w:t>,</w:t>
      </w:r>
      <w:r w:rsidR="0058100D" w:rsidRPr="0058100D">
        <w:rPr>
          <w:rFonts w:ascii="Arial" w:hAnsi="Arial" w:cs="Arial"/>
          <w:color w:val="000000" w:themeColor="text1"/>
          <w:sz w:val="24"/>
          <w:szCs w:val="24"/>
          <w:lang w:val="az-Latn-AZ"/>
        </w:rPr>
        <w:t xml:space="preserve"> 11-ci (Qərəzsizlik) maddəsinin tələblərinin pozulması üzrə 1, </w:t>
      </w:r>
      <w:r w:rsidRPr="0058100D">
        <w:rPr>
          <w:rFonts w:ascii="Arial" w:hAnsi="Arial" w:cs="Arial"/>
          <w:color w:val="000000" w:themeColor="text1"/>
          <w:sz w:val="24"/>
          <w:szCs w:val="24"/>
          <w:lang w:val="az-Latn-AZ"/>
        </w:rPr>
        <w:t xml:space="preserve"> </w:t>
      </w:r>
      <w:r w:rsidR="00475643" w:rsidRPr="0058100D">
        <w:rPr>
          <w:rFonts w:ascii="Arial" w:hAnsi="Arial" w:cs="Arial"/>
          <w:color w:val="000000" w:themeColor="text1"/>
          <w:sz w:val="24"/>
          <w:szCs w:val="24"/>
          <w:lang w:val="az-Latn-AZ"/>
        </w:rPr>
        <w:t xml:space="preserve">12-ci (Maddi və qeyri-maddi nemətlərin,imtiyazların və ya </w:t>
      </w:r>
      <w:r w:rsidR="00475643" w:rsidRPr="004056D1">
        <w:rPr>
          <w:rFonts w:ascii="Arial" w:hAnsi="Arial" w:cs="Arial"/>
          <w:color w:val="000000" w:themeColor="text1"/>
          <w:sz w:val="24"/>
          <w:szCs w:val="24"/>
          <w:lang w:val="az-Latn-AZ"/>
        </w:rPr>
        <w:t>güzəştlərin əldə edilməsinə yol verilməməsi) maddəsinin tələblərinin pozulması üzrə</w:t>
      </w:r>
      <w:r w:rsidR="0058100D" w:rsidRPr="004056D1">
        <w:rPr>
          <w:rFonts w:ascii="Arial" w:hAnsi="Arial" w:cs="Arial"/>
          <w:color w:val="000000" w:themeColor="text1"/>
          <w:sz w:val="24"/>
          <w:szCs w:val="24"/>
          <w:lang w:val="az-Latn-AZ"/>
        </w:rPr>
        <w:t xml:space="preserve"> 1</w:t>
      </w:r>
      <w:r w:rsidR="00475643" w:rsidRPr="004056D1">
        <w:rPr>
          <w:rFonts w:ascii="Arial" w:hAnsi="Arial" w:cs="Arial"/>
          <w:color w:val="000000" w:themeColor="text1"/>
          <w:sz w:val="24"/>
          <w:szCs w:val="24"/>
          <w:lang w:val="az-Latn-AZ"/>
        </w:rPr>
        <w:t xml:space="preserve">, 13-cü (Korrupsiyanın qarşısının alınması) maddəsinin tələblərinin pozulması üzrə </w:t>
      </w:r>
      <w:r w:rsidR="0058100D" w:rsidRPr="004056D1">
        <w:rPr>
          <w:rFonts w:ascii="Arial" w:hAnsi="Arial" w:cs="Arial"/>
          <w:color w:val="000000" w:themeColor="text1"/>
          <w:sz w:val="24"/>
          <w:szCs w:val="24"/>
          <w:lang w:val="az-Latn-AZ"/>
        </w:rPr>
        <w:t xml:space="preserve">3 </w:t>
      </w:r>
      <w:r w:rsidRPr="004056D1">
        <w:rPr>
          <w:rFonts w:ascii="Arial" w:hAnsi="Arial" w:cs="Arial"/>
          <w:color w:val="000000" w:themeColor="text1"/>
          <w:sz w:val="24"/>
          <w:szCs w:val="24"/>
          <w:lang w:val="az-Latn-AZ"/>
        </w:rPr>
        <w:t xml:space="preserve">intizam tənbeh tədbiri tətbiq edilmişdir (bax: diaqram 2). </w:t>
      </w:r>
    </w:p>
    <w:p w14:paraId="76FA5D2A" w14:textId="030E9742" w:rsidR="00812917" w:rsidRPr="00893CA8" w:rsidRDefault="00357B42" w:rsidP="00482F67">
      <w:pPr>
        <w:spacing w:after="0" w:line="360" w:lineRule="auto"/>
        <w:ind w:firstLine="567"/>
        <w:jc w:val="both"/>
        <w:rPr>
          <w:rFonts w:ascii="Arial" w:hAnsi="Arial" w:cs="Arial"/>
          <w:sz w:val="24"/>
          <w:szCs w:val="24"/>
          <w:lang w:val="az-Latn-AZ"/>
        </w:rPr>
      </w:pPr>
      <w:r w:rsidRPr="000A74DC">
        <w:rPr>
          <w:rFonts w:ascii="Arial" w:hAnsi="Arial" w:cs="Arial"/>
          <w:b/>
          <w:sz w:val="24"/>
          <w:szCs w:val="24"/>
          <w:lang w:val="az-Latn-AZ"/>
        </w:rPr>
        <w:t>Mərkəzi icra hakimiyyəti</w:t>
      </w:r>
      <w:r w:rsidR="00904701" w:rsidRPr="000A74DC">
        <w:rPr>
          <w:rFonts w:ascii="Arial" w:hAnsi="Arial" w:cs="Arial"/>
          <w:b/>
          <w:sz w:val="24"/>
          <w:szCs w:val="24"/>
          <w:lang w:val="az-Latn-AZ"/>
        </w:rPr>
        <w:t xml:space="preserve"> orqanları</w:t>
      </w:r>
      <w:r w:rsidRPr="000A74DC">
        <w:rPr>
          <w:rFonts w:ascii="Arial" w:hAnsi="Arial" w:cs="Arial"/>
          <w:b/>
          <w:sz w:val="24"/>
          <w:szCs w:val="24"/>
          <w:lang w:val="az-Latn-AZ"/>
        </w:rPr>
        <w:t xml:space="preserve"> və digər dövlət</w:t>
      </w:r>
      <w:r w:rsidR="00904701" w:rsidRPr="000A74DC">
        <w:rPr>
          <w:rFonts w:ascii="Arial" w:hAnsi="Arial" w:cs="Arial"/>
          <w:b/>
          <w:sz w:val="24"/>
          <w:szCs w:val="24"/>
          <w:lang w:val="az-Latn-AZ"/>
        </w:rPr>
        <w:t xml:space="preserve"> quruml</w:t>
      </w:r>
      <w:r w:rsidR="00904701" w:rsidRPr="0010170F">
        <w:rPr>
          <w:rFonts w:ascii="Arial" w:hAnsi="Arial" w:cs="Arial"/>
          <w:b/>
          <w:sz w:val="24"/>
          <w:szCs w:val="24"/>
          <w:lang w:val="az-Latn-AZ"/>
        </w:rPr>
        <w:t>arı</w:t>
      </w:r>
      <w:r w:rsidR="0010170F" w:rsidRPr="0010170F">
        <w:rPr>
          <w:rFonts w:ascii="Arial" w:hAnsi="Arial" w:cs="Arial"/>
          <w:b/>
          <w:sz w:val="24"/>
          <w:szCs w:val="24"/>
          <w:lang w:val="az-Latn-AZ"/>
        </w:rPr>
        <w:t>nda</w:t>
      </w:r>
      <w:r w:rsidR="0010170F">
        <w:rPr>
          <w:rFonts w:ascii="Arial" w:hAnsi="Arial" w:cs="Arial"/>
          <w:sz w:val="24"/>
          <w:szCs w:val="24"/>
          <w:lang w:val="az-Latn-AZ"/>
        </w:rPr>
        <w:t xml:space="preserve"> </w:t>
      </w:r>
      <w:r w:rsidRPr="00893CA8">
        <w:rPr>
          <w:rFonts w:ascii="Arial" w:hAnsi="Arial" w:cs="Arial"/>
          <w:sz w:val="24"/>
          <w:szCs w:val="24"/>
          <w:lang w:val="az-Latn-AZ"/>
        </w:rPr>
        <w:t>tə</w:t>
      </w:r>
      <w:r w:rsidR="007146A2" w:rsidRPr="00893CA8">
        <w:rPr>
          <w:rFonts w:ascii="Arial" w:hAnsi="Arial" w:cs="Arial"/>
          <w:sz w:val="24"/>
          <w:szCs w:val="24"/>
          <w:lang w:val="az-Latn-AZ"/>
        </w:rPr>
        <w:t>tbiq edilmiş 58</w:t>
      </w:r>
      <w:r w:rsidRPr="00893CA8">
        <w:rPr>
          <w:rFonts w:ascii="Arial" w:hAnsi="Arial" w:cs="Arial"/>
          <w:sz w:val="24"/>
          <w:szCs w:val="24"/>
          <w:lang w:val="az-Latn-AZ"/>
        </w:rPr>
        <w:t xml:space="preserve"> intizam tənbeh tədbirindən</w:t>
      </w:r>
      <w:r w:rsidR="007146A2" w:rsidRPr="00893CA8">
        <w:rPr>
          <w:rFonts w:ascii="Arial" w:hAnsi="Arial" w:cs="Arial"/>
          <w:sz w:val="24"/>
          <w:szCs w:val="24"/>
          <w:lang w:val="az-Latn-AZ"/>
        </w:rPr>
        <w:t xml:space="preserve"> 46-sı töhmət,</w:t>
      </w:r>
      <w:r w:rsidR="00893CA8" w:rsidRPr="00893CA8">
        <w:rPr>
          <w:rFonts w:ascii="Arial" w:hAnsi="Arial" w:cs="Arial"/>
          <w:sz w:val="24"/>
          <w:szCs w:val="24"/>
          <w:lang w:val="az-Latn-AZ"/>
        </w:rPr>
        <w:t xml:space="preserve"> </w:t>
      </w:r>
      <w:r w:rsidR="008A2B78" w:rsidRPr="00893CA8">
        <w:rPr>
          <w:rFonts w:ascii="Arial" w:hAnsi="Arial" w:cs="Arial"/>
          <w:sz w:val="24"/>
          <w:szCs w:val="24"/>
          <w:lang w:val="az-Latn-AZ"/>
        </w:rPr>
        <w:t>7</w:t>
      </w:r>
      <w:r w:rsidRPr="00893CA8">
        <w:rPr>
          <w:rFonts w:ascii="Arial" w:hAnsi="Arial" w:cs="Arial"/>
          <w:sz w:val="24"/>
          <w:szCs w:val="24"/>
          <w:lang w:val="az-Latn-AZ"/>
        </w:rPr>
        <w:t>-</w:t>
      </w:r>
      <w:r w:rsidR="008A2B78" w:rsidRPr="00893CA8">
        <w:rPr>
          <w:rFonts w:ascii="Arial" w:hAnsi="Arial" w:cs="Arial"/>
          <w:sz w:val="24"/>
          <w:szCs w:val="24"/>
          <w:lang w:val="az-Latn-AZ"/>
        </w:rPr>
        <w:t>s</w:t>
      </w:r>
      <w:r w:rsidR="00812917" w:rsidRPr="00893CA8">
        <w:rPr>
          <w:rFonts w:ascii="Arial" w:hAnsi="Arial" w:cs="Arial"/>
          <w:sz w:val="24"/>
          <w:szCs w:val="24"/>
          <w:lang w:val="az-Latn-AZ"/>
        </w:rPr>
        <w:t>i</w:t>
      </w:r>
      <w:r w:rsidRPr="00893CA8">
        <w:rPr>
          <w:rFonts w:ascii="Arial" w:hAnsi="Arial" w:cs="Arial"/>
          <w:sz w:val="24"/>
          <w:szCs w:val="24"/>
          <w:lang w:val="az-Latn-AZ"/>
        </w:rPr>
        <w:t xml:space="preserve"> </w:t>
      </w:r>
      <w:r w:rsidR="00812917" w:rsidRPr="00893CA8">
        <w:rPr>
          <w:rFonts w:ascii="Arial" w:hAnsi="Arial" w:cs="Arial"/>
          <w:sz w:val="24"/>
          <w:szCs w:val="24"/>
          <w:lang w:val="az-Latn-AZ"/>
        </w:rPr>
        <w:t>dövlət qulluğundan azad edilmə</w:t>
      </w:r>
      <w:r w:rsidR="00893CA8" w:rsidRPr="00893CA8">
        <w:rPr>
          <w:rFonts w:ascii="Arial" w:hAnsi="Arial" w:cs="Arial"/>
          <w:sz w:val="24"/>
          <w:szCs w:val="24"/>
          <w:lang w:val="az-Latn-AZ"/>
        </w:rPr>
        <w:t>, 2-si</w:t>
      </w:r>
      <w:r w:rsidR="00812917" w:rsidRPr="00893CA8">
        <w:rPr>
          <w:rFonts w:ascii="Arial" w:hAnsi="Arial" w:cs="Arial"/>
          <w:sz w:val="24"/>
          <w:szCs w:val="24"/>
          <w:lang w:val="az-Latn-AZ"/>
        </w:rPr>
        <w:t xml:space="preserve"> həmin təsnifatdan olan, lakin vəzifə maaşı aşağı olan vəzifəyə keçirilmə, </w:t>
      </w:r>
      <w:r w:rsidR="00893CA8" w:rsidRPr="00893CA8">
        <w:rPr>
          <w:rFonts w:ascii="Arial" w:hAnsi="Arial" w:cs="Arial"/>
          <w:sz w:val="24"/>
          <w:szCs w:val="24"/>
          <w:lang w:val="az-Latn-AZ"/>
        </w:rPr>
        <w:t>1-i</w:t>
      </w:r>
      <w:r w:rsidRPr="00893CA8">
        <w:rPr>
          <w:rFonts w:ascii="Arial" w:hAnsi="Arial" w:cs="Arial"/>
          <w:sz w:val="24"/>
          <w:szCs w:val="24"/>
          <w:lang w:val="az-Latn-AZ"/>
        </w:rPr>
        <w:t xml:space="preserve"> vəzifə maaşının azaldılması</w:t>
      </w:r>
      <w:r w:rsidR="00893CA8" w:rsidRPr="00893CA8">
        <w:rPr>
          <w:rFonts w:ascii="Arial" w:hAnsi="Arial" w:cs="Arial"/>
          <w:sz w:val="24"/>
          <w:szCs w:val="24"/>
          <w:lang w:val="az-Latn-AZ"/>
        </w:rPr>
        <w:t xml:space="preserve"> </w:t>
      </w:r>
      <w:r w:rsidRPr="00893CA8">
        <w:rPr>
          <w:rFonts w:ascii="Arial" w:hAnsi="Arial" w:cs="Arial"/>
          <w:sz w:val="24"/>
          <w:szCs w:val="24"/>
          <w:lang w:val="az-Latn-AZ"/>
        </w:rPr>
        <w:t xml:space="preserve">olmuşdur. </w:t>
      </w:r>
      <w:r w:rsidR="00482F67">
        <w:rPr>
          <w:rFonts w:ascii="Arial" w:hAnsi="Arial" w:cs="Arial"/>
          <w:sz w:val="24"/>
          <w:szCs w:val="24"/>
          <w:lang w:val="az-Latn-AZ"/>
        </w:rPr>
        <w:t xml:space="preserve">2 </w:t>
      </w:r>
      <w:r w:rsidR="00D92845" w:rsidRPr="00893CA8">
        <w:rPr>
          <w:rFonts w:ascii="Arial" w:hAnsi="Arial" w:cs="Arial"/>
          <w:sz w:val="24"/>
          <w:szCs w:val="24"/>
          <w:lang w:val="az-Latn-AZ"/>
        </w:rPr>
        <w:t xml:space="preserve">intizam tənbeh tədbirinin növü </w:t>
      </w:r>
      <w:r w:rsidR="00812917" w:rsidRPr="00893CA8">
        <w:rPr>
          <w:rFonts w:ascii="Arial" w:hAnsi="Arial" w:cs="Arial"/>
          <w:sz w:val="24"/>
          <w:szCs w:val="24"/>
          <w:lang w:val="az-Latn-AZ"/>
        </w:rPr>
        <w:t xml:space="preserve"> qeyd edilməmişdir.</w:t>
      </w:r>
    </w:p>
    <w:p w14:paraId="7DD5034C" w14:textId="27682766" w:rsidR="00357B42" w:rsidRPr="0050212E" w:rsidRDefault="00357B42" w:rsidP="00357B42">
      <w:pPr>
        <w:spacing w:after="0" w:line="360" w:lineRule="auto"/>
        <w:ind w:firstLine="567"/>
        <w:jc w:val="both"/>
        <w:rPr>
          <w:rFonts w:ascii="Arial" w:hAnsi="Arial" w:cs="Arial"/>
          <w:sz w:val="24"/>
          <w:szCs w:val="24"/>
          <w:lang w:val="az-Latn-AZ"/>
        </w:rPr>
      </w:pPr>
      <w:r w:rsidRPr="0050212E">
        <w:rPr>
          <w:rFonts w:ascii="Arial" w:hAnsi="Arial" w:cs="Arial"/>
          <w:sz w:val="24"/>
          <w:szCs w:val="24"/>
          <w:lang w:val="az-Latn-AZ"/>
        </w:rPr>
        <w:lastRenderedPageBreak/>
        <w:t>Mərkəzi icra hakimiyyə</w:t>
      </w:r>
      <w:r w:rsidR="002C19E2">
        <w:rPr>
          <w:rFonts w:ascii="Arial" w:hAnsi="Arial" w:cs="Arial"/>
          <w:sz w:val="24"/>
          <w:szCs w:val="24"/>
          <w:lang w:val="az-Latn-AZ"/>
        </w:rPr>
        <w:t>ti orqanları, habelə digər dövlət qurumlarında</w:t>
      </w:r>
      <w:r w:rsidRPr="0050212E">
        <w:rPr>
          <w:rFonts w:ascii="Arial" w:hAnsi="Arial" w:cs="Arial"/>
          <w:sz w:val="24"/>
          <w:szCs w:val="24"/>
          <w:lang w:val="az-Latn-AZ"/>
        </w:rPr>
        <w:t xml:space="preserve"> qulluq keçən dövlət qulluqçularına tətbiq edilən intizam tənbeh tədbirlərinin təhlili zamanı məlum olmuşdur ki, “Dövlət qulluqçularının etik davranış qaydaları haqqında” Azərbayca</w:t>
      </w:r>
      <w:r w:rsidR="002C19E2">
        <w:rPr>
          <w:rFonts w:ascii="Arial" w:hAnsi="Arial" w:cs="Arial"/>
          <w:sz w:val="24"/>
          <w:szCs w:val="24"/>
          <w:lang w:val="az-Latn-AZ"/>
        </w:rPr>
        <w:t>n Respublikası Qanununun 4-cü (V</w:t>
      </w:r>
      <w:r w:rsidRPr="0050212E">
        <w:rPr>
          <w:rFonts w:ascii="Arial" w:hAnsi="Arial" w:cs="Arial"/>
          <w:sz w:val="24"/>
          <w:szCs w:val="24"/>
          <w:lang w:val="az-Latn-AZ"/>
        </w:rPr>
        <w:t>icdanlı davranış) maddəsinin tələblərinin pozulması üzrə</w:t>
      </w:r>
      <w:r w:rsidR="008E6CE1" w:rsidRPr="0050212E">
        <w:rPr>
          <w:rFonts w:ascii="Arial" w:hAnsi="Arial" w:cs="Arial"/>
          <w:sz w:val="24"/>
          <w:szCs w:val="24"/>
          <w:lang w:val="az-Latn-AZ"/>
        </w:rPr>
        <w:t xml:space="preserve"> 4</w:t>
      </w:r>
      <w:r w:rsidR="002C19E2">
        <w:rPr>
          <w:rFonts w:ascii="Arial" w:hAnsi="Arial" w:cs="Arial"/>
          <w:sz w:val="24"/>
          <w:szCs w:val="24"/>
          <w:lang w:val="az-Latn-AZ"/>
        </w:rPr>
        <w:t>, 5-ci (P</w:t>
      </w:r>
      <w:r w:rsidRPr="0050212E">
        <w:rPr>
          <w:rFonts w:ascii="Arial" w:hAnsi="Arial" w:cs="Arial"/>
          <w:sz w:val="24"/>
          <w:szCs w:val="24"/>
          <w:lang w:val="az-Latn-AZ"/>
        </w:rPr>
        <w:t>eşəkarlıq və fərdi məsuliyyətin artırılması) maddəsinin tələblərinin pozulması üzrə</w:t>
      </w:r>
      <w:r w:rsidR="008E6CE1" w:rsidRPr="0050212E">
        <w:rPr>
          <w:rFonts w:ascii="Arial" w:hAnsi="Arial" w:cs="Arial"/>
          <w:sz w:val="24"/>
          <w:szCs w:val="24"/>
          <w:lang w:val="az-Latn-AZ"/>
        </w:rPr>
        <w:t xml:space="preserve"> 21 </w:t>
      </w:r>
      <w:r w:rsidR="002C19E2">
        <w:rPr>
          <w:rFonts w:ascii="Arial" w:hAnsi="Arial" w:cs="Arial"/>
          <w:sz w:val="24"/>
          <w:szCs w:val="24"/>
          <w:lang w:val="az-Latn-AZ"/>
        </w:rPr>
        <w:t>, 6-cı (L</w:t>
      </w:r>
      <w:r w:rsidRPr="0050212E">
        <w:rPr>
          <w:rFonts w:ascii="Arial" w:hAnsi="Arial" w:cs="Arial"/>
          <w:sz w:val="24"/>
          <w:szCs w:val="24"/>
          <w:lang w:val="az-Latn-AZ"/>
        </w:rPr>
        <w:t>oyallıq) maddəsinin tələblərinin pozulması üzrə</w:t>
      </w:r>
      <w:r w:rsidR="008E6CE1" w:rsidRPr="0050212E">
        <w:rPr>
          <w:rFonts w:ascii="Arial" w:hAnsi="Arial" w:cs="Arial"/>
          <w:sz w:val="24"/>
          <w:szCs w:val="24"/>
          <w:lang w:val="az-Latn-AZ"/>
        </w:rPr>
        <w:t xml:space="preserve"> 2</w:t>
      </w:r>
      <w:r w:rsidRPr="0050212E">
        <w:rPr>
          <w:rFonts w:ascii="Arial" w:hAnsi="Arial" w:cs="Arial"/>
          <w:sz w:val="24"/>
          <w:szCs w:val="24"/>
          <w:lang w:val="az-Latn-AZ"/>
        </w:rPr>
        <w:t>,</w:t>
      </w:r>
      <w:r w:rsidR="008E6CE1" w:rsidRPr="0050212E">
        <w:rPr>
          <w:rFonts w:ascii="Arial" w:hAnsi="Arial" w:cs="Arial"/>
          <w:sz w:val="24"/>
          <w:szCs w:val="24"/>
          <w:lang w:val="az-Latn-AZ"/>
        </w:rPr>
        <w:t xml:space="preserve"> </w:t>
      </w:r>
      <w:r w:rsidRPr="0050212E">
        <w:rPr>
          <w:rFonts w:ascii="Arial" w:hAnsi="Arial" w:cs="Arial"/>
          <w:sz w:val="24"/>
          <w:szCs w:val="24"/>
          <w:lang w:val="az-Latn-AZ"/>
        </w:rPr>
        <w:t>8-ci (İnsanların hüquq, azadlıq və qanuni maraqlarına, şərəf və ləyaqətinə və işgüzar nüfuzuna hörmət. Hüquqi şəxslərin işgüzar nüfuzuna hörmət) maddəsinin tələblərinin pozulması üzrə</w:t>
      </w:r>
      <w:r w:rsidR="008E6CE1" w:rsidRPr="0050212E">
        <w:rPr>
          <w:rFonts w:ascii="Arial" w:hAnsi="Arial" w:cs="Arial"/>
          <w:sz w:val="24"/>
          <w:szCs w:val="24"/>
          <w:lang w:val="az-Latn-AZ"/>
        </w:rPr>
        <w:t xml:space="preserve"> 4</w:t>
      </w:r>
      <w:r w:rsidR="002C19E2">
        <w:rPr>
          <w:rFonts w:ascii="Arial" w:hAnsi="Arial" w:cs="Arial"/>
          <w:sz w:val="24"/>
          <w:szCs w:val="24"/>
          <w:lang w:val="az-Latn-AZ"/>
        </w:rPr>
        <w:t>, 9-cu (M</w:t>
      </w:r>
      <w:r w:rsidRPr="0050212E">
        <w:rPr>
          <w:rFonts w:ascii="Arial" w:hAnsi="Arial" w:cs="Arial"/>
          <w:sz w:val="24"/>
          <w:szCs w:val="24"/>
          <w:lang w:val="az-Latn-AZ"/>
        </w:rPr>
        <w:t>ədəni davranış) maddəsinin tələblərinin pozulması üzrə</w:t>
      </w:r>
      <w:r w:rsidR="008E6CE1" w:rsidRPr="0050212E">
        <w:rPr>
          <w:rFonts w:ascii="Arial" w:hAnsi="Arial" w:cs="Arial"/>
          <w:sz w:val="24"/>
          <w:szCs w:val="24"/>
          <w:lang w:val="az-Latn-AZ"/>
        </w:rPr>
        <w:t xml:space="preserve"> 5</w:t>
      </w:r>
      <w:r w:rsidRPr="0050212E">
        <w:rPr>
          <w:rFonts w:ascii="Arial" w:hAnsi="Arial" w:cs="Arial"/>
          <w:sz w:val="24"/>
          <w:szCs w:val="24"/>
          <w:lang w:val="az-Latn-AZ"/>
        </w:rPr>
        <w:t>, 10-cu (</w:t>
      </w:r>
      <w:r w:rsidR="002C19E2">
        <w:rPr>
          <w:rFonts w:ascii="Arial" w:hAnsi="Arial" w:cs="Arial"/>
          <w:sz w:val="24"/>
          <w:szCs w:val="24"/>
          <w:lang w:val="az-Latn-AZ"/>
        </w:rPr>
        <w:t>Ə</w:t>
      </w:r>
      <w:r w:rsidRPr="0050212E">
        <w:rPr>
          <w:rFonts w:ascii="Arial" w:hAnsi="Arial" w:cs="Arial"/>
          <w:sz w:val="24"/>
          <w:szCs w:val="24"/>
          <w:lang w:val="az-Latn-AZ"/>
        </w:rPr>
        <w:t>mr, sərəncam və ya tapşırıqların yerinə yetirilməsi) maddəsinin tələblərinin pozulması üzrə</w:t>
      </w:r>
      <w:r w:rsidR="008E6CE1" w:rsidRPr="0050212E">
        <w:rPr>
          <w:rFonts w:ascii="Arial" w:hAnsi="Arial" w:cs="Arial"/>
          <w:sz w:val="24"/>
          <w:szCs w:val="24"/>
          <w:lang w:val="az-Latn-AZ"/>
        </w:rPr>
        <w:t xml:space="preserve"> 19</w:t>
      </w:r>
      <w:r w:rsidRPr="0050212E">
        <w:rPr>
          <w:rFonts w:ascii="Arial" w:hAnsi="Arial" w:cs="Arial"/>
          <w:sz w:val="24"/>
          <w:szCs w:val="24"/>
          <w:lang w:val="az-Latn-AZ"/>
        </w:rPr>
        <w:t>,</w:t>
      </w:r>
      <w:r w:rsidR="008E6CE1" w:rsidRPr="0050212E">
        <w:rPr>
          <w:rFonts w:ascii="Arial" w:hAnsi="Arial" w:cs="Arial"/>
          <w:sz w:val="24"/>
          <w:szCs w:val="24"/>
          <w:lang w:val="az-Latn-AZ"/>
        </w:rPr>
        <w:t xml:space="preserve"> </w:t>
      </w:r>
      <w:r w:rsidR="002C19E2">
        <w:rPr>
          <w:rFonts w:ascii="Arial" w:hAnsi="Arial" w:cs="Arial"/>
          <w:sz w:val="24"/>
          <w:szCs w:val="24"/>
          <w:lang w:val="az-Latn-AZ"/>
        </w:rPr>
        <w:t>13-cü (K</w:t>
      </w:r>
      <w:r w:rsidRPr="0050212E">
        <w:rPr>
          <w:rFonts w:ascii="Arial" w:hAnsi="Arial" w:cs="Arial"/>
          <w:sz w:val="24"/>
          <w:szCs w:val="24"/>
          <w:lang w:val="az-Latn-AZ"/>
        </w:rPr>
        <w:t>orrupsiyanın qarşısının alınması) maddəsinin tələblərinin pozulması üzrə</w:t>
      </w:r>
      <w:r w:rsidR="008E6CE1" w:rsidRPr="0050212E">
        <w:rPr>
          <w:rFonts w:ascii="Arial" w:hAnsi="Arial" w:cs="Arial"/>
          <w:sz w:val="24"/>
          <w:szCs w:val="24"/>
          <w:lang w:val="az-Latn-AZ"/>
        </w:rPr>
        <w:t xml:space="preserve"> 2 </w:t>
      </w:r>
      <w:r w:rsidRPr="0050212E">
        <w:rPr>
          <w:rFonts w:ascii="Arial" w:hAnsi="Arial" w:cs="Arial"/>
          <w:sz w:val="24"/>
          <w:szCs w:val="24"/>
          <w:lang w:val="az-Latn-AZ"/>
        </w:rPr>
        <w:t xml:space="preserve">intizam tənbeh tədbiri tətbiq edilmişdir. </w:t>
      </w:r>
    </w:p>
    <w:p w14:paraId="40B9B1DC" w14:textId="77777777" w:rsidR="00357B42" w:rsidRPr="006A7666" w:rsidRDefault="00357B42" w:rsidP="00357B42">
      <w:pPr>
        <w:spacing w:after="0" w:line="360" w:lineRule="auto"/>
        <w:ind w:firstLine="567"/>
        <w:jc w:val="both"/>
        <w:rPr>
          <w:rFonts w:ascii="Arial" w:hAnsi="Arial" w:cs="Arial"/>
          <w:sz w:val="24"/>
          <w:szCs w:val="24"/>
          <w:lang w:val="az-Latn-AZ"/>
        </w:rPr>
      </w:pPr>
      <w:r w:rsidRPr="006A7666">
        <w:rPr>
          <w:rFonts w:ascii="Arial" w:hAnsi="Arial" w:cs="Arial"/>
          <w:b/>
          <w:sz w:val="24"/>
          <w:szCs w:val="24"/>
          <w:lang w:val="az-Latn-AZ"/>
        </w:rPr>
        <w:t>Yerli icra hakimiyyəti orqanları tərəfindən daxil olmuş məlumatların ümumiləşdirilməsi nəticəsində aşağıdakı məlumatlar əldə edilmişdir:</w:t>
      </w:r>
      <w:r w:rsidRPr="006A7666">
        <w:rPr>
          <w:rFonts w:ascii="Arial" w:hAnsi="Arial" w:cs="Arial"/>
          <w:sz w:val="24"/>
          <w:szCs w:val="24"/>
          <w:lang w:val="az-Latn-AZ"/>
        </w:rPr>
        <w:t xml:space="preserve"> </w:t>
      </w:r>
    </w:p>
    <w:p w14:paraId="3403AB76" w14:textId="0522DD80" w:rsidR="00357B42" w:rsidRPr="008C52CA" w:rsidRDefault="00357B42" w:rsidP="00993AF9">
      <w:pPr>
        <w:spacing w:after="0" w:line="360" w:lineRule="auto"/>
        <w:ind w:firstLine="567"/>
        <w:jc w:val="both"/>
        <w:rPr>
          <w:rFonts w:ascii="Arial" w:hAnsi="Arial" w:cs="Arial"/>
          <w:sz w:val="24"/>
          <w:szCs w:val="24"/>
          <w:lang w:val="az-Latn-AZ"/>
        </w:rPr>
      </w:pPr>
      <w:r w:rsidRPr="008C52CA">
        <w:rPr>
          <w:rFonts w:ascii="Arial" w:hAnsi="Arial" w:cs="Arial"/>
          <w:sz w:val="24"/>
          <w:szCs w:val="24"/>
          <w:lang w:val="az-Latn-AZ"/>
        </w:rPr>
        <w:t>Yerli icra hakimiyyəti orqanlarında tətbiq edilmiş</w:t>
      </w:r>
      <w:r w:rsidR="00EE22F4" w:rsidRPr="008C52CA">
        <w:rPr>
          <w:rFonts w:ascii="Arial" w:hAnsi="Arial" w:cs="Arial"/>
          <w:sz w:val="24"/>
          <w:szCs w:val="24"/>
          <w:lang w:val="az-Latn-AZ"/>
        </w:rPr>
        <w:t xml:space="preserve"> 103</w:t>
      </w:r>
      <w:r w:rsidRPr="008C52CA">
        <w:rPr>
          <w:rFonts w:ascii="Arial" w:hAnsi="Arial" w:cs="Arial"/>
          <w:sz w:val="24"/>
          <w:szCs w:val="24"/>
          <w:lang w:val="az-Latn-AZ"/>
        </w:rPr>
        <w:t xml:space="preserve"> intizam tənbeh tədbirindən </w:t>
      </w:r>
      <w:r w:rsidR="00EE22F4" w:rsidRPr="008C52CA">
        <w:rPr>
          <w:rFonts w:ascii="Arial" w:hAnsi="Arial" w:cs="Arial"/>
          <w:sz w:val="24"/>
          <w:szCs w:val="24"/>
          <w:lang w:val="az-Latn-AZ"/>
        </w:rPr>
        <w:t>94-ü</w:t>
      </w:r>
      <w:r w:rsidR="00993AF9" w:rsidRPr="008C52CA">
        <w:rPr>
          <w:rFonts w:ascii="Arial" w:hAnsi="Arial" w:cs="Arial"/>
          <w:sz w:val="24"/>
          <w:szCs w:val="24"/>
          <w:lang w:val="az-Latn-AZ"/>
        </w:rPr>
        <w:t xml:space="preserve"> </w:t>
      </w:r>
      <w:r w:rsidRPr="008C52CA">
        <w:rPr>
          <w:rFonts w:ascii="Arial" w:hAnsi="Arial" w:cs="Arial"/>
          <w:sz w:val="24"/>
          <w:szCs w:val="24"/>
          <w:lang w:val="az-Latn-AZ"/>
        </w:rPr>
        <w:t>töhmə</w:t>
      </w:r>
      <w:r w:rsidR="00993AF9" w:rsidRPr="008C52CA">
        <w:rPr>
          <w:rFonts w:ascii="Arial" w:hAnsi="Arial" w:cs="Arial"/>
          <w:sz w:val="24"/>
          <w:szCs w:val="24"/>
          <w:lang w:val="az-Latn-AZ"/>
        </w:rPr>
        <w:t>t,</w:t>
      </w:r>
      <w:r w:rsidR="00074DE7" w:rsidRPr="008C52CA">
        <w:rPr>
          <w:rFonts w:ascii="Arial" w:hAnsi="Arial" w:cs="Arial"/>
          <w:sz w:val="24"/>
          <w:szCs w:val="24"/>
          <w:lang w:val="az-Latn-AZ"/>
        </w:rPr>
        <w:t xml:space="preserve"> 2-si dövlə</w:t>
      </w:r>
      <w:r w:rsidR="005A20C6">
        <w:rPr>
          <w:rFonts w:ascii="Arial" w:hAnsi="Arial" w:cs="Arial"/>
          <w:sz w:val="24"/>
          <w:szCs w:val="24"/>
          <w:lang w:val="az-Latn-AZ"/>
        </w:rPr>
        <w:t>t qulluğundan azadedilmə</w:t>
      </w:r>
      <w:r w:rsidR="00074DE7" w:rsidRPr="008C52CA">
        <w:rPr>
          <w:rFonts w:ascii="Arial" w:hAnsi="Arial" w:cs="Arial"/>
          <w:sz w:val="24"/>
          <w:szCs w:val="24"/>
          <w:lang w:val="az-Latn-AZ"/>
        </w:rPr>
        <w:t>, 1-i ixtisas dərəcəsinin bir pillə</w:t>
      </w:r>
      <w:r w:rsidR="00FD5A82">
        <w:rPr>
          <w:rFonts w:ascii="Arial" w:hAnsi="Arial" w:cs="Arial"/>
          <w:sz w:val="24"/>
          <w:szCs w:val="24"/>
          <w:lang w:val="az-Latn-AZ"/>
        </w:rPr>
        <w:t xml:space="preserve"> aşağı salınması olmuşdur. 6 </w:t>
      </w:r>
      <w:r w:rsidR="00993AF9" w:rsidRPr="008C52CA">
        <w:rPr>
          <w:rFonts w:ascii="Arial" w:hAnsi="Arial" w:cs="Arial"/>
          <w:sz w:val="24"/>
          <w:szCs w:val="24"/>
          <w:lang w:val="az-Latn-AZ"/>
        </w:rPr>
        <w:t>intizam tənbeh tə</w:t>
      </w:r>
      <w:r w:rsidR="00FC1A35" w:rsidRPr="008C52CA">
        <w:rPr>
          <w:rFonts w:ascii="Arial" w:hAnsi="Arial" w:cs="Arial"/>
          <w:sz w:val="24"/>
          <w:szCs w:val="24"/>
          <w:lang w:val="az-Latn-AZ"/>
        </w:rPr>
        <w:t xml:space="preserve">dbirinin növü </w:t>
      </w:r>
      <w:r w:rsidR="00993AF9" w:rsidRPr="008C52CA">
        <w:rPr>
          <w:rFonts w:ascii="Arial" w:hAnsi="Arial" w:cs="Arial"/>
          <w:sz w:val="24"/>
          <w:szCs w:val="24"/>
          <w:lang w:val="az-Latn-AZ"/>
        </w:rPr>
        <w:t>qeyd edilməmişdir.</w:t>
      </w:r>
    </w:p>
    <w:p w14:paraId="0BD5AF6D" w14:textId="7CFBE73C" w:rsidR="00B42D08" w:rsidRPr="008C52CA" w:rsidRDefault="00357B42" w:rsidP="00357B42">
      <w:pPr>
        <w:spacing w:after="0" w:line="360" w:lineRule="auto"/>
        <w:ind w:firstLine="567"/>
        <w:jc w:val="both"/>
        <w:rPr>
          <w:rFonts w:ascii="Arial" w:hAnsi="Arial" w:cs="Arial"/>
          <w:sz w:val="24"/>
          <w:szCs w:val="24"/>
          <w:lang w:val="az-Latn-AZ"/>
        </w:rPr>
      </w:pPr>
      <w:r w:rsidRPr="008C52CA">
        <w:rPr>
          <w:rFonts w:ascii="Arial" w:hAnsi="Arial" w:cs="Arial"/>
          <w:sz w:val="24"/>
          <w:szCs w:val="24"/>
          <w:lang w:val="az-Latn-AZ"/>
        </w:rPr>
        <w:t>Yerli icra hakimiyyəti orqanlarında qulluq keçən dövlət qulluqçularına tətbiq edilən intizam tənbeh tədbirlərinin təhlili zamanı məlum olmuşdur ki, “Dövlət qulluqçularının etik davranış qaydaları haqqında” Azərbaycan Respublikasının Qanununun 4-cü (Vicdanlı davranış) maddəsinin tələblərinin pozulması üzrə</w:t>
      </w:r>
      <w:r w:rsidR="00A865A6" w:rsidRPr="008C52CA">
        <w:rPr>
          <w:rFonts w:ascii="Arial" w:hAnsi="Arial" w:cs="Arial"/>
          <w:sz w:val="24"/>
          <w:szCs w:val="24"/>
          <w:lang w:val="az-Latn-AZ"/>
        </w:rPr>
        <w:t xml:space="preserve"> 3</w:t>
      </w:r>
      <w:r w:rsidRPr="008C52CA">
        <w:rPr>
          <w:rFonts w:ascii="Arial" w:hAnsi="Arial" w:cs="Arial"/>
          <w:sz w:val="24"/>
          <w:szCs w:val="24"/>
          <w:lang w:val="az-Latn-AZ"/>
        </w:rPr>
        <w:t>, 5-ci (Peşəkarlıq və fərdi məsuliyyətin artırılması) maddəsinin tələblərinin pozulması üzrə</w:t>
      </w:r>
      <w:r w:rsidR="00A865A6" w:rsidRPr="008C52CA">
        <w:rPr>
          <w:rFonts w:ascii="Arial" w:hAnsi="Arial" w:cs="Arial"/>
          <w:sz w:val="24"/>
          <w:szCs w:val="24"/>
          <w:lang w:val="az-Latn-AZ"/>
        </w:rPr>
        <w:t xml:space="preserve"> 12, </w:t>
      </w:r>
      <w:r w:rsidR="00993AF9" w:rsidRPr="008C52CA">
        <w:rPr>
          <w:rFonts w:ascii="Arial" w:hAnsi="Arial" w:cs="Arial"/>
          <w:sz w:val="24"/>
          <w:szCs w:val="24"/>
          <w:lang w:val="az-Latn-AZ"/>
        </w:rPr>
        <w:t>7-ci (İctimai etimad) maddəsinin tələblərinin pozulması üzrə</w:t>
      </w:r>
      <w:r w:rsidR="00DB0C8A" w:rsidRPr="008C52CA">
        <w:rPr>
          <w:rFonts w:ascii="Arial" w:hAnsi="Arial" w:cs="Arial"/>
          <w:sz w:val="24"/>
          <w:szCs w:val="24"/>
          <w:lang w:val="az-Latn-AZ"/>
        </w:rPr>
        <w:t xml:space="preserve"> 2</w:t>
      </w:r>
      <w:r w:rsidR="00993AF9" w:rsidRPr="008C52CA">
        <w:rPr>
          <w:rFonts w:ascii="Arial" w:hAnsi="Arial" w:cs="Arial"/>
          <w:sz w:val="24"/>
          <w:szCs w:val="24"/>
          <w:lang w:val="az-Latn-AZ"/>
        </w:rPr>
        <w:t>, 8-ci (İnsanların hüquq, azadlıq və qanuni maraqlarına, şərəf və ləyaqətinə və işgüzar nüfuzuna hörmət. Hüquqi şəxslərin işgüzar nüfuzuna hörmət) maddəsinin tələblərinin pozulması üzrə</w:t>
      </w:r>
      <w:r w:rsidR="00A865A6" w:rsidRPr="008C52CA">
        <w:rPr>
          <w:rFonts w:ascii="Arial" w:hAnsi="Arial" w:cs="Arial"/>
          <w:sz w:val="24"/>
          <w:szCs w:val="24"/>
          <w:lang w:val="az-Latn-AZ"/>
        </w:rPr>
        <w:t xml:space="preserve"> 2</w:t>
      </w:r>
      <w:r w:rsidR="00993AF9" w:rsidRPr="008C52CA">
        <w:rPr>
          <w:rFonts w:ascii="Arial" w:hAnsi="Arial" w:cs="Arial"/>
          <w:sz w:val="24"/>
          <w:szCs w:val="24"/>
          <w:lang w:val="az-Latn-AZ"/>
        </w:rPr>
        <w:t xml:space="preserve">, </w:t>
      </w:r>
      <w:r w:rsidR="00DB0C8A" w:rsidRPr="008C52CA">
        <w:rPr>
          <w:rFonts w:ascii="Arial" w:hAnsi="Arial" w:cs="Arial"/>
          <w:sz w:val="24"/>
          <w:szCs w:val="24"/>
          <w:lang w:val="az-Latn-AZ"/>
        </w:rPr>
        <w:t>9-cu (M</w:t>
      </w:r>
      <w:r w:rsidRPr="008C52CA">
        <w:rPr>
          <w:rFonts w:ascii="Arial" w:hAnsi="Arial" w:cs="Arial"/>
          <w:sz w:val="24"/>
          <w:szCs w:val="24"/>
          <w:lang w:val="az-Latn-AZ"/>
        </w:rPr>
        <w:t>ədəni davranış) maddəsinin tələblərinin pozulması üzrə</w:t>
      </w:r>
      <w:r w:rsidR="00A865A6" w:rsidRPr="008C52CA">
        <w:rPr>
          <w:rFonts w:ascii="Arial" w:hAnsi="Arial" w:cs="Arial"/>
          <w:sz w:val="24"/>
          <w:szCs w:val="24"/>
          <w:lang w:val="az-Latn-AZ"/>
        </w:rPr>
        <w:t xml:space="preserve"> 2</w:t>
      </w:r>
      <w:r w:rsidRPr="008C52CA">
        <w:rPr>
          <w:rFonts w:ascii="Arial" w:hAnsi="Arial" w:cs="Arial"/>
          <w:sz w:val="24"/>
          <w:szCs w:val="24"/>
          <w:lang w:val="az-Latn-AZ"/>
        </w:rPr>
        <w:t>, 10-cu (</w:t>
      </w:r>
      <w:r w:rsidR="00DB0C8A" w:rsidRPr="008C52CA">
        <w:rPr>
          <w:rFonts w:ascii="Arial" w:hAnsi="Arial" w:cs="Arial"/>
          <w:sz w:val="24"/>
          <w:szCs w:val="24"/>
          <w:lang w:val="az-Latn-AZ"/>
        </w:rPr>
        <w:t>Ə</w:t>
      </w:r>
      <w:r w:rsidRPr="008C52CA">
        <w:rPr>
          <w:rFonts w:ascii="Arial" w:hAnsi="Arial" w:cs="Arial"/>
          <w:sz w:val="24"/>
          <w:szCs w:val="24"/>
          <w:lang w:val="az-Latn-AZ"/>
        </w:rPr>
        <w:t>mr, sərəncam və ya tapşırıqların yerinə yetirilməsi) maddəsinin tələblərinin pozulması üzrə</w:t>
      </w:r>
      <w:r w:rsidR="00D06044" w:rsidRPr="008C52CA">
        <w:rPr>
          <w:rFonts w:ascii="Arial" w:hAnsi="Arial" w:cs="Arial"/>
          <w:sz w:val="24"/>
          <w:szCs w:val="24"/>
          <w:lang w:val="az-Latn-AZ"/>
        </w:rPr>
        <w:t xml:space="preserve"> 76</w:t>
      </w:r>
      <w:r w:rsidR="00993AF9" w:rsidRPr="008C52CA">
        <w:rPr>
          <w:rFonts w:ascii="Arial" w:hAnsi="Arial" w:cs="Arial"/>
          <w:sz w:val="24"/>
          <w:szCs w:val="24"/>
          <w:lang w:val="az-Latn-AZ"/>
        </w:rPr>
        <w:t>,</w:t>
      </w:r>
      <w:r w:rsidR="00C51216" w:rsidRPr="008C52CA">
        <w:rPr>
          <w:rFonts w:ascii="Arial" w:hAnsi="Arial" w:cs="Arial"/>
          <w:sz w:val="24"/>
          <w:szCs w:val="24"/>
          <w:lang w:val="az-Latn-AZ"/>
        </w:rPr>
        <w:t xml:space="preserve"> 11-ci (Qərəzsizlik) maddəsinin tələblərinin pozulması üzrə 1, 12-ci (Maddi və qeyri-maddi nemətlərin,imtiyazların və ya güzəştlərin əldə edilməsinə yol verilməməsi) maddəsinin tələblərinin pozulması üzrə 1, 13-cü (Korrupsiyanın qarşısının alınması) maddəsinin tələblərinin pozulması üzrə 1 </w:t>
      </w:r>
      <w:r w:rsidRPr="008C52CA">
        <w:rPr>
          <w:rFonts w:ascii="Arial" w:hAnsi="Arial" w:cs="Arial"/>
          <w:sz w:val="24"/>
          <w:szCs w:val="24"/>
          <w:lang w:val="az-Latn-AZ"/>
        </w:rPr>
        <w:t xml:space="preserve">intizam tənbeh tədbiri tətbiq edilmişdir. </w:t>
      </w:r>
    </w:p>
    <w:p w14:paraId="4D879A9D" w14:textId="04C24100" w:rsidR="00D91533" w:rsidRDefault="00D91533" w:rsidP="00D91533">
      <w:pPr>
        <w:spacing w:after="0" w:line="360" w:lineRule="auto"/>
        <w:ind w:firstLine="567"/>
        <w:jc w:val="both"/>
        <w:rPr>
          <w:rFonts w:ascii="Arial" w:hAnsi="Arial" w:cs="Arial"/>
          <w:sz w:val="24"/>
          <w:szCs w:val="24"/>
          <w:lang w:val="az-Latn-AZ"/>
        </w:rPr>
      </w:pPr>
    </w:p>
    <w:p w14:paraId="2B4458A5" w14:textId="7B45EAA2" w:rsidR="00345FCB" w:rsidRDefault="00345FCB" w:rsidP="00D91533">
      <w:pPr>
        <w:spacing w:after="0" w:line="360" w:lineRule="auto"/>
        <w:ind w:firstLine="567"/>
        <w:jc w:val="both"/>
        <w:rPr>
          <w:rFonts w:ascii="Arial" w:hAnsi="Arial" w:cs="Arial"/>
          <w:sz w:val="24"/>
          <w:szCs w:val="24"/>
          <w:lang w:val="az-Latn-AZ"/>
        </w:rPr>
      </w:pPr>
    </w:p>
    <w:p w14:paraId="444747EE" w14:textId="3C0881A0" w:rsidR="00345FCB" w:rsidRDefault="00345FCB" w:rsidP="00D91533">
      <w:pPr>
        <w:spacing w:after="0" w:line="360" w:lineRule="auto"/>
        <w:ind w:firstLine="567"/>
        <w:jc w:val="both"/>
        <w:rPr>
          <w:rFonts w:ascii="Arial" w:hAnsi="Arial" w:cs="Arial"/>
          <w:sz w:val="24"/>
          <w:szCs w:val="24"/>
          <w:lang w:val="az-Latn-AZ"/>
        </w:rPr>
      </w:pPr>
    </w:p>
    <w:p w14:paraId="2D61AA5F" w14:textId="21C8568F" w:rsidR="00345FCB" w:rsidRDefault="00345FCB" w:rsidP="00D91533">
      <w:pPr>
        <w:spacing w:after="0" w:line="360" w:lineRule="auto"/>
        <w:ind w:firstLine="567"/>
        <w:jc w:val="both"/>
        <w:rPr>
          <w:rFonts w:ascii="Arial" w:hAnsi="Arial" w:cs="Arial"/>
          <w:sz w:val="24"/>
          <w:szCs w:val="24"/>
          <w:lang w:val="az-Latn-AZ"/>
        </w:rPr>
      </w:pPr>
    </w:p>
    <w:p w14:paraId="1DAD60A0" w14:textId="77777777" w:rsidR="00345FCB" w:rsidRPr="00D91533" w:rsidRDefault="00345FCB" w:rsidP="00D91533">
      <w:pPr>
        <w:spacing w:after="0" w:line="360" w:lineRule="auto"/>
        <w:ind w:firstLine="567"/>
        <w:jc w:val="both"/>
        <w:rPr>
          <w:rFonts w:ascii="Arial" w:hAnsi="Arial" w:cs="Arial"/>
          <w:sz w:val="24"/>
          <w:szCs w:val="24"/>
          <w:lang w:val="az-Latn-AZ"/>
        </w:rPr>
      </w:pPr>
    </w:p>
    <w:p w14:paraId="07FAF507" w14:textId="77777777" w:rsidR="00E31EF4" w:rsidRDefault="00792D57" w:rsidP="00E9187E">
      <w:pPr>
        <w:spacing w:after="0" w:line="240" w:lineRule="auto"/>
        <w:jc w:val="center"/>
        <w:rPr>
          <w:rFonts w:ascii="Arial" w:hAnsi="Arial" w:cs="Arial"/>
          <w:b/>
          <w:sz w:val="24"/>
          <w:szCs w:val="24"/>
          <w:lang w:val="az-Latn-AZ"/>
        </w:rPr>
      </w:pPr>
      <w:r w:rsidRPr="0093668F">
        <w:rPr>
          <w:rFonts w:ascii="Arial" w:hAnsi="Arial" w:cs="Arial"/>
          <w:b/>
          <w:sz w:val="24"/>
          <w:szCs w:val="24"/>
          <w:lang w:val="az-Latn-AZ"/>
        </w:rPr>
        <w:t>Diaqram 1.</w:t>
      </w:r>
      <w:r w:rsidRPr="0093668F">
        <w:rPr>
          <w:rFonts w:ascii="Arial" w:hAnsi="Arial" w:cs="Arial"/>
          <w:sz w:val="24"/>
          <w:szCs w:val="24"/>
          <w:lang w:val="az-Latn-AZ"/>
        </w:rPr>
        <w:t xml:space="preserve"> </w:t>
      </w:r>
      <w:r w:rsidRPr="00E9187E">
        <w:rPr>
          <w:rFonts w:ascii="Arial" w:hAnsi="Arial" w:cs="Arial"/>
          <w:b/>
          <w:sz w:val="24"/>
          <w:szCs w:val="24"/>
          <w:lang w:val="az-Latn-AZ"/>
        </w:rPr>
        <w:t>Mərkəzi və yerli icra hakimiyyə</w:t>
      </w:r>
      <w:r w:rsidR="009F08B6" w:rsidRPr="00E9187E">
        <w:rPr>
          <w:rFonts w:ascii="Arial" w:hAnsi="Arial" w:cs="Arial"/>
          <w:b/>
          <w:sz w:val="24"/>
          <w:szCs w:val="24"/>
          <w:lang w:val="az-Latn-AZ"/>
        </w:rPr>
        <w:t>ti orqanları, habelə digər dövlət qurumları</w:t>
      </w:r>
      <w:r w:rsidRPr="00E9187E">
        <w:rPr>
          <w:rFonts w:ascii="Arial" w:hAnsi="Arial" w:cs="Arial"/>
          <w:b/>
          <w:sz w:val="24"/>
          <w:szCs w:val="24"/>
          <w:lang w:val="az-Latn-AZ"/>
        </w:rPr>
        <w:t xml:space="preserve"> üzrə tə</w:t>
      </w:r>
      <w:r w:rsidR="009F08B6" w:rsidRPr="00E9187E">
        <w:rPr>
          <w:rFonts w:ascii="Arial" w:hAnsi="Arial" w:cs="Arial"/>
          <w:b/>
          <w:sz w:val="24"/>
          <w:szCs w:val="24"/>
          <w:lang w:val="az-Latn-AZ"/>
        </w:rPr>
        <w:t xml:space="preserve">tbiq edilmiş intizam </w:t>
      </w:r>
      <w:r w:rsidRPr="00E9187E">
        <w:rPr>
          <w:rFonts w:ascii="Arial" w:hAnsi="Arial" w:cs="Arial"/>
          <w:b/>
          <w:sz w:val="24"/>
          <w:szCs w:val="24"/>
          <w:lang w:val="az-Latn-AZ"/>
        </w:rPr>
        <w:t>tənbeh tədbirləri</w:t>
      </w:r>
    </w:p>
    <w:p w14:paraId="4196B2B5" w14:textId="77777777" w:rsidR="00E9187E" w:rsidRPr="0093668F" w:rsidRDefault="00E9187E" w:rsidP="00E9187E">
      <w:pPr>
        <w:spacing w:after="0" w:line="240" w:lineRule="auto"/>
        <w:jc w:val="center"/>
        <w:rPr>
          <w:rFonts w:ascii="Arial" w:hAnsi="Arial" w:cs="Arial"/>
          <w:sz w:val="24"/>
          <w:szCs w:val="24"/>
          <w:lang w:val="az-Latn-AZ"/>
        </w:rPr>
      </w:pPr>
    </w:p>
    <w:p w14:paraId="4D52A730" w14:textId="77777777" w:rsidR="00E31EF4" w:rsidRPr="0093668F" w:rsidRDefault="00E31EF4" w:rsidP="00792D57">
      <w:pPr>
        <w:spacing w:after="0" w:line="360" w:lineRule="auto"/>
        <w:jc w:val="both"/>
        <w:rPr>
          <w:rFonts w:ascii="Arial" w:hAnsi="Arial" w:cs="Arial"/>
          <w:sz w:val="24"/>
          <w:szCs w:val="24"/>
          <w:lang w:val="az-Latn-AZ"/>
        </w:rPr>
      </w:pPr>
      <w:r w:rsidRPr="0093668F">
        <w:rPr>
          <w:rFonts w:ascii="Arial" w:hAnsi="Arial" w:cs="Arial"/>
          <w:noProof/>
          <w:sz w:val="24"/>
          <w:szCs w:val="24"/>
          <w:lang w:val="en-GB" w:eastAsia="en-GB"/>
        </w:rPr>
        <w:drawing>
          <wp:inline distT="0" distB="0" distL="0" distR="0" wp14:anchorId="6ED34BC5" wp14:editId="55FAE5A5">
            <wp:extent cx="6315075" cy="3914775"/>
            <wp:effectExtent l="0" t="0" r="9525" b="9525"/>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76E4C9AE" w14:textId="77777777" w:rsidR="00D82CCC" w:rsidRDefault="00D82CCC" w:rsidP="00FE0C2A">
      <w:pPr>
        <w:spacing w:after="0" w:line="360" w:lineRule="auto"/>
        <w:rPr>
          <w:rFonts w:ascii="Arial" w:hAnsi="Arial" w:cs="Arial"/>
          <w:b/>
          <w:sz w:val="24"/>
          <w:szCs w:val="24"/>
          <w:lang w:val="az-Latn-AZ"/>
        </w:rPr>
      </w:pPr>
    </w:p>
    <w:p w14:paraId="421A11F8" w14:textId="77777777" w:rsidR="008626C8" w:rsidRDefault="008626C8" w:rsidP="00FE0C2A">
      <w:pPr>
        <w:spacing w:after="0" w:line="360" w:lineRule="auto"/>
        <w:rPr>
          <w:rFonts w:ascii="Arial" w:hAnsi="Arial" w:cs="Arial"/>
          <w:b/>
          <w:sz w:val="24"/>
          <w:szCs w:val="24"/>
          <w:lang w:val="az-Latn-AZ"/>
        </w:rPr>
      </w:pPr>
    </w:p>
    <w:p w14:paraId="7D303760" w14:textId="77777777" w:rsidR="008626C8" w:rsidRDefault="008626C8" w:rsidP="00FE0C2A">
      <w:pPr>
        <w:spacing w:after="0" w:line="360" w:lineRule="auto"/>
        <w:rPr>
          <w:rFonts w:ascii="Arial" w:hAnsi="Arial" w:cs="Arial"/>
          <w:b/>
          <w:sz w:val="24"/>
          <w:szCs w:val="24"/>
          <w:lang w:val="az-Latn-AZ"/>
        </w:rPr>
      </w:pPr>
    </w:p>
    <w:p w14:paraId="3DC94760" w14:textId="77777777" w:rsidR="008626C8" w:rsidRDefault="008626C8" w:rsidP="00FE0C2A">
      <w:pPr>
        <w:spacing w:after="0" w:line="360" w:lineRule="auto"/>
        <w:rPr>
          <w:rFonts w:ascii="Arial" w:hAnsi="Arial" w:cs="Arial"/>
          <w:b/>
          <w:sz w:val="24"/>
          <w:szCs w:val="24"/>
          <w:lang w:val="az-Latn-AZ"/>
        </w:rPr>
      </w:pPr>
    </w:p>
    <w:p w14:paraId="6DC3FE1F" w14:textId="77777777" w:rsidR="008626C8" w:rsidRDefault="008626C8" w:rsidP="00FE0C2A">
      <w:pPr>
        <w:spacing w:after="0" w:line="360" w:lineRule="auto"/>
        <w:rPr>
          <w:rFonts w:ascii="Arial" w:hAnsi="Arial" w:cs="Arial"/>
          <w:b/>
          <w:sz w:val="24"/>
          <w:szCs w:val="24"/>
          <w:lang w:val="az-Latn-AZ"/>
        </w:rPr>
      </w:pPr>
    </w:p>
    <w:p w14:paraId="12F8D9B6" w14:textId="77777777" w:rsidR="008626C8" w:rsidRDefault="008626C8" w:rsidP="00FE0C2A">
      <w:pPr>
        <w:spacing w:after="0" w:line="360" w:lineRule="auto"/>
        <w:rPr>
          <w:rFonts w:ascii="Arial" w:hAnsi="Arial" w:cs="Arial"/>
          <w:b/>
          <w:sz w:val="24"/>
          <w:szCs w:val="24"/>
          <w:lang w:val="az-Latn-AZ"/>
        </w:rPr>
      </w:pPr>
    </w:p>
    <w:p w14:paraId="6FC4C4B3" w14:textId="4208C8C9" w:rsidR="008626C8" w:rsidRDefault="008626C8" w:rsidP="00FE0C2A">
      <w:pPr>
        <w:spacing w:after="0" w:line="360" w:lineRule="auto"/>
        <w:rPr>
          <w:rFonts w:ascii="Arial" w:hAnsi="Arial" w:cs="Arial"/>
          <w:b/>
          <w:sz w:val="24"/>
          <w:szCs w:val="24"/>
          <w:lang w:val="az-Latn-AZ"/>
        </w:rPr>
      </w:pPr>
    </w:p>
    <w:p w14:paraId="660BA19B" w14:textId="53F7212D" w:rsidR="00345FCB" w:rsidRDefault="00345FCB" w:rsidP="00FE0C2A">
      <w:pPr>
        <w:spacing w:after="0" w:line="360" w:lineRule="auto"/>
        <w:rPr>
          <w:rFonts w:ascii="Arial" w:hAnsi="Arial" w:cs="Arial"/>
          <w:b/>
          <w:sz w:val="24"/>
          <w:szCs w:val="24"/>
          <w:lang w:val="az-Latn-AZ"/>
        </w:rPr>
      </w:pPr>
    </w:p>
    <w:p w14:paraId="4AC0951D" w14:textId="076FCD46" w:rsidR="00345FCB" w:rsidRDefault="00345FCB" w:rsidP="00FE0C2A">
      <w:pPr>
        <w:spacing w:after="0" w:line="360" w:lineRule="auto"/>
        <w:rPr>
          <w:rFonts w:ascii="Arial" w:hAnsi="Arial" w:cs="Arial"/>
          <w:b/>
          <w:sz w:val="24"/>
          <w:szCs w:val="24"/>
          <w:lang w:val="az-Latn-AZ"/>
        </w:rPr>
      </w:pPr>
    </w:p>
    <w:p w14:paraId="6722AA5A" w14:textId="5FAF8D0C" w:rsidR="00345FCB" w:rsidRDefault="00345FCB" w:rsidP="00FE0C2A">
      <w:pPr>
        <w:spacing w:after="0" w:line="360" w:lineRule="auto"/>
        <w:rPr>
          <w:rFonts w:ascii="Arial" w:hAnsi="Arial" w:cs="Arial"/>
          <w:b/>
          <w:sz w:val="24"/>
          <w:szCs w:val="24"/>
          <w:lang w:val="az-Latn-AZ"/>
        </w:rPr>
      </w:pPr>
    </w:p>
    <w:p w14:paraId="6CC2F5D3" w14:textId="2D74F7BA" w:rsidR="00345FCB" w:rsidRDefault="00345FCB" w:rsidP="00FE0C2A">
      <w:pPr>
        <w:spacing w:after="0" w:line="360" w:lineRule="auto"/>
        <w:rPr>
          <w:rFonts w:ascii="Arial" w:hAnsi="Arial" w:cs="Arial"/>
          <w:b/>
          <w:sz w:val="24"/>
          <w:szCs w:val="24"/>
          <w:lang w:val="az-Latn-AZ"/>
        </w:rPr>
      </w:pPr>
    </w:p>
    <w:p w14:paraId="7B5059E2" w14:textId="54A44976" w:rsidR="00345FCB" w:rsidRDefault="00345FCB" w:rsidP="00FE0C2A">
      <w:pPr>
        <w:spacing w:after="0" w:line="360" w:lineRule="auto"/>
        <w:rPr>
          <w:rFonts w:ascii="Arial" w:hAnsi="Arial" w:cs="Arial"/>
          <w:b/>
          <w:sz w:val="24"/>
          <w:szCs w:val="24"/>
          <w:lang w:val="az-Latn-AZ"/>
        </w:rPr>
      </w:pPr>
    </w:p>
    <w:p w14:paraId="3DA3210A" w14:textId="06BC1E00" w:rsidR="00345FCB" w:rsidRDefault="00345FCB" w:rsidP="00FE0C2A">
      <w:pPr>
        <w:spacing w:after="0" w:line="360" w:lineRule="auto"/>
        <w:rPr>
          <w:rFonts w:ascii="Arial" w:hAnsi="Arial" w:cs="Arial"/>
          <w:b/>
          <w:sz w:val="24"/>
          <w:szCs w:val="24"/>
          <w:lang w:val="az-Latn-AZ"/>
        </w:rPr>
      </w:pPr>
    </w:p>
    <w:p w14:paraId="79D78FE2" w14:textId="4648580D" w:rsidR="00345FCB" w:rsidRDefault="00345FCB" w:rsidP="00FE0C2A">
      <w:pPr>
        <w:spacing w:after="0" w:line="360" w:lineRule="auto"/>
        <w:rPr>
          <w:rFonts w:ascii="Arial" w:hAnsi="Arial" w:cs="Arial"/>
          <w:b/>
          <w:sz w:val="24"/>
          <w:szCs w:val="24"/>
          <w:lang w:val="az-Latn-AZ"/>
        </w:rPr>
      </w:pPr>
    </w:p>
    <w:p w14:paraId="6066D724" w14:textId="77777777" w:rsidR="00345FCB" w:rsidRDefault="00345FCB" w:rsidP="00FE0C2A">
      <w:pPr>
        <w:spacing w:after="0" w:line="360" w:lineRule="auto"/>
        <w:rPr>
          <w:rFonts w:ascii="Arial" w:hAnsi="Arial" w:cs="Arial"/>
          <w:b/>
          <w:sz w:val="24"/>
          <w:szCs w:val="24"/>
          <w:lang w:val="az-Latn-AZ"/>
        </w:rPr>
      </w:pPr>
    </w:p>
    <w:p w14:paraId="65D4375B" w14:textId="2529032A" w:rsidR="00274B5C" w:rsidRDefault="00274B5C" w:rsidP="009F08B6">
      <w:pPr>
        <w:spacing w:after="0" w:line="360" w:lineRule="auto"/>
        <w:jc w:val="center"/>
        <w:rPr>
          <w:rFonts w:ascii="Arial" w:hAnsi="Arial" w:cs="Arial"/>
          <w:b/>
          <w:sz w:val="24"/>
          <w:szCs w:val="24"/>
          <w:lang w:val="az-Latn-AZ"/>
        </w:rPr>
      </w:pPr>
      <w:bookmarkStart w:id="0" w:name="_GoBack"/>
      <w:bookmarkEnd w:id="0"/>
    </w:p>
    <w:p w14:paraId="195C78F3" w14:textId="77777777" w:rsidR="0001513A" w:rsidRDefault="00792D57" w:rsidP="00E9187E">
      <w:pPr>
        <w:spacing w:after="0" w:line="240" w:lineRule="auto"/>
        <w:jc w:val="center"/>
        <w:rPr>
          <w:rFonts w:ascii="Arial" w:hAnsi="Arial" w:cs="Arial"/>
          <w:b/>
          <w:sz w:val="24"/>
          <w:szCs w:val="24"/>
          <w:lang w:val="az-Latn-AZ"/>
        </w:rPr>
      </w:pPr>
      <w:r w:rsidRPr="0093668F">
        <w:rPr>
          <w:rFonts w:ascii="Arial" w:hAnsi="Arial" w:cs="Arial"/>
          <w:b/>
          <w:sz w:val="24"/>
          <w:szCs w:val="24"/>
          <w:lang w:val="az-Latn-AZ"/>
        </w:rPr>
        <w:t>Diaqram 2.</w:t>
      </w:r>
      <w:r w:rsidRPr="0093668F">
        <w:rPr>
          <w:rFonts w:ascii="Arial" w:hAnsi="Arial" w:cs="Arial"/>
          <w:sz w:val="24"/>
          <w:szCs w:val="24"/>
          <w:lang w:val="az-Latn-AZ"/>
        </w:rPr>
        <w:t xml:space="preserve"> </w:t>
      </w:r>
      <w:r w:rsidRPr="00E9187E">
        <w:rPr>
          <w:rFonts w:ascii="Arial" w:hAnsi="Arial" w:cs="Arial"/>
          <w:b/>
          <w:sz w:val="24"/>
          <w:szCs w:val="24"/>
          <w:lang w:val="az-Latn-AZ"/>
        </w:rPr>
        <w:t>Mərkəzi və yerli icra hakimiyyəti orqanları</w:t>
      </w:r>
      <w:r w:rsidR="009F08B6" w:rsidRPr="00E9187E">
        <w:rPr>
          <w:rFonts w:ascii="Arial" w:hAnsi="Arial" w:cs="Arial"/>
          <w:b/>
          <w:sz w:val="24"/>
          <w:szCs w:val="24"/>
          <w:lang w:val="az-Latn-AZ"/>
        </w:rPr>
        <w:t>, habelə digər dövlət qurumları</w:t>
      </w:r>
      <w:r w:rsidRPr="00E9187E">
        <w:rPr>
          <w:rFonts w:ascii="Arial" w:hAnsi="Arial" w:cs="Arial"/>
          <w:b/>
          <w:sz w:val="24"/>
          <w:szCs w:val="24"/>
          <w:lang w:val="az-Latn-AZ"/>
        </w:rPr>
        <w:t xml:space="preserve"> üzrə pozulmuş etik davranış</w:t>
      </w:r>
      <w:r w:rsidR="009F08B6" w:rsidRPr="00E9187E">
        <w:rPr>
          <w:rFonts w:ascii="Arial" w:hAnsi="Arial" w:cs="Arial"/>
          <w:b/>
          <w:sz w:val="24"/>
          <w:szCs w:val="24"/>
          <w:lang w:val="az-Latn-AZ"/>
        </w:rPr>
        <w:t xml:space="preserve"> </w:t>
      </w:r>
      <w:r w:rsidR="0001513A" w:rsidRPr="00E9187E">
        <w:rPr>
          <w:rFonts w:ascii="Arial" w:hAnsi="Arial" w:cs="Arial"/>
          <w:b/>
          <w:sz w:val="24"/>
          <w:szCs w:val="24"/>
          <w:lang w:val="az-Latn-AZ"/>
        </w:rPr>
        <w:t>q</w:t>
      </w:r>
      <w:r w:rsidR="00617B71" w:rsidRPr="00E9187E">
        <w:rPr>
          <w:rFonts w:ascii="Arial" w:hAnsi="Arial" w:cs="Arial"/>
          <w:b/>
          <w:sz w:val="24"/>
          <w:szCs w:val="24"/>
          <w:lang w:val="az-Latn-AZ"/>
        </w:rPr>
        <w:t>aydaları</w:t>
      </w:r>
    </w:p>
    <w:p w14:paraId="0B98C26B" w14:textId="77777777" w:rsidR="00E9187E" w:rsidRPr="00E9187E" w:rsidRDefault="00E9187E" w:rsidP="00E9187E">
      <w:pPr>
        <w:spacing w:after="0" w:line="240" w:lineRule="auto"/>
        <w:jc w:val="center"/>
        <w:rPr>
          <w:rFonts w:ascii="Arial" w:hAnsi="Arial" w:cs="Arial"/>
          <w:b/>
          <w:sz w:val="24"/>
          <w:szCs w:val="24"/>
          <w:lang w:val="az-Latn-AZ"/>
        </w:rPr>
      </w:pPr>
    </w:p>
    <w:p w14:paraId="7E6748ED" w14:textId="77777777" w:rsidR="009F08B6" w:rsidRPr="00DD469D" w:rsidRDefault="00F21178" w:rsidP="009F08B6">
      <w:pPr>
        <w:spacing w:after="0" w:line="360" w:lineRule="auto"/>
        <w:jc w:val="center"/>
        <w:rPr>
          <w:rFonts w:ascii="Arial" w:hAnsi="Arial" w:cs="Arial"/>
          <w:sz w:val="24"/>
          <w:szCs w:val="24"/>
          <w:lang w:val="az-Latn-AZ"/>
        </w:rPr>
      </w:pPr>
      <w:r w:rsidRPr="00DD469D">
        <w:rPr>
          <w:rFonts w:ascii="Arial" w:hAnsi="Arial" w:cs="Arial"/>
          <w:noProof/>
          <w:sz w:val="24"/>
          <w:szCs w:val="24"/>
          <w:lang w:val="en-GB" w:eastAsia="en-GB"/>
        </w:rPr>
        <w:drawing>
          <wp:inline distT="0" distB="0" distL="0" distR="0" wp14:anchorId="3E07891D" wp14:editId="336A8EE0">
            <wp:extent cx="8305800" cy="6181725"/>
            <wp:effectExtent l="0" t="0" r="0" b="9525"/>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5B65A5EE" w14:textId="77777777" w:rsidR="00617B71" w:rsidRPr="0093668F" w:rsidRDefault="00617B71" w:rsidP="00343301">
      <w:pPr>
        <w:spacing w:after="0" w:line="360" w:lineRule="auto"/>
        <w:ind w:left="-567"/>
        <w:jc w:val="both"/>
        <w:rPr>
          <w:rFonts w:ascii="Arial" w:hAnsi="Arial" w:cs="Arial"/>
          <w:sz w:val="24"/>
          <w:szCs w:val="24"/>
          <w:lang w:val="az-Latn-AZ"/>
        </w:rPr>
      </w:pPr>
      <w:r w:rsidRPr="0093668F">
        <w:rPr>
          <w:rFonts w:ascii="Arial" w:hAnsi="Arial" w:cs="Arial"/>
          <w:sz w:val="24"/>
          <w:szCs w:val="24"/>
          <w:lang w:val="az-Latn-AZ"/>
        </w:rPr>
        <w:t xml:space="preserve"> </w:t>
      </w:r>
    </w:p>
    <w:p w14:paraId="659B82C9" w14:textId="77777777" w:rsidR="009E66AA" w:rsidRDefault="009E66AA" w:rsidP="00C358AB">
      <w:pPr>
        <w:spacing w:after="0" w:line="360" w:lineRule="auto"/>
        <w:jc w:val="both"/>
        <w:rPr>
          <w:rFonts w:ascii="Arial" w:hAnsi="Arial" w:cs="Arial"/>
          <w:sz w:val="24"/>
          <w:szCs w:val="24"/>
          <w:lang w:val="az-Latn-AZ"/>
        </w:rPr>
      </w:pPr>
    </w:p>
    <w:p w14:paraId="19F5455E" w14:textId="77777777" w:rsidR="00FE0C2A" w:rsidRDefault="00FE0C2A" w:rsidP="00C358AB">
      <w:pPr>
        <w:spacing w:after="0" w:line="360" w:lineRule="auto"/>
        <w:jc w:val="both"/>
        <w:rPr>
          <w:rFonts w:ascii="Arial" w:hAnsi="Arial" w:cs="Arial"/>
          <w:sz w:val="24"/>
          <w:szCs w:val="24"/>
          <w:lang w:val="az-Latn-AZ"/>
        </w:rPr>
      </w:pPr>
    </w:p>
    <w:p w14:paraId="7172F3A6" w14:textId="77777777" w:rsidR="00FE0C2A" w:rsidRDefault="00FE0C2A" w:rsidP="00C358AB">
      <w:pPr>
        <w:spacing w:after="0" w:line="360" w:lineRule="auto"/>
        <w:jc w:val="both"/>
        <w:rPr>
          <w:rFonts w:ascii="Arial" w:hAnsi="Arial" w:cs="Arial"/>
          <w:sz w:val="24"/>
          <w:szCs w:val="24"/>
          <w:lang w:val="az-Latn-AZ"/>
        </w:rPr>
      </w:pPr>
    </w:p>
    <w:p w14:paraId="61FA129A" w14:textId="77777777" w:rsidR="00FE0C2A" w:rsidRDefault="00FE0C2A" w:rsidP="00C358AB">
      <w:pPr>
        <w:spacing w:after="0" w:line="360" w:lineRule="auto"/>
        <w:jc w:val="both"/>
        <w:rPr>
          <w:rFonts w:ascii="Arial" w:hAnsi="Arial" w:cs="Arial"/>
          <w:sz w:val="24"/>
          <w:szCs w:val="24"/>
          <w:lang w:val="az-Latn-AZ"/>
        </w:rPr>
      </w:pPr>
    </w:p>
    <w:p w14:paraId="71817BF7" w14:textId="77777777" w:rsidR="006578CE" w:rsidRDefault="006578CE" w:rsidP="00C358AB">
      <w:pPr>
        <w:spacing w:after="0" w:line="360" w:lineRule="auto"/>
        <w:jc w:val="both"/>
        <w:rPr>
          <w:rFonts w:ascii="Arial" w:hAnsi="Arial" w:cs="Arial"/>
          <w:sz w:val="24"/>
          <w:szCs w:val="24"/>
          <w:lang w:val="az-Latn-AZ"/>
        </w:rPr>
      </w:pPr>
    </w:p>
    <w:p w14:paraId="47A92473" w14:textId="77777777" w:rsidR="00A20AC5" w:rsidRPr="0093668F" w:rsidRDefault="00A20AC5" w:rsidP="00343301">
      <w:pPr>
        <w:spacing w:after="0" w:line="360" w:lineRule="auto"/>
        <w:ind w:left="-567"/>
        <w:jc w:val="both"/>
        <w:rPr>
          <w:rFonts w:ascii="Arial" w:hAnsi="Arial" w:cs="Arial"/>
          <w:sz w:val="24"/>
          <w:szCs w:val="24"/>
          <w:lang w:val="az-Latn-AZ"/>
        </w:rPr>
      </w:pPr>
    </w:p>
    <w:p w14:paraId="6B6925E1" w14:textId="77777777" w:rsidR="00E9187E" w:rsidRPr="0093668F" w:rsidRDefault="00E9187E" w:rsidP="0010170F">
      <w:pPr>
        <w:spacing w:after="0" w:line="240" w:lineRule="auto"/>
        <w:rPr>
          <w:rFonts w:ascii="Arial" w:hAnsi="Arial" w:cs="Arial"/>
          <w:sz w:val="24"/>
          <w:szCs w:val="24"/>
          <w:lang w:val="az-Latn-AZ"/>
        </w:rPr>
      </w:pPr>
    </w:p>
    <w:p w14:paraId="3BDF1576" w14:textId="43693F9B" w:rsidR="009B684D" w:rsidRDefault="009B684D" w:rsidP="00792D57">
      <w:pPr>
        <w:spacing w:after="0" w:line="360" w:lineRule="auto"/>
        <w:jc w:val="both"/>
        <w:rPr>
          <w:rFonts w:ascii="Arial" w:hAnsi="Arial" w:cs="Arial"/>
          <w:sz w:val="24"/>
          <w:szCs w:val="24"/>
          <w:lang w:val="az-Latn-AZ"/>
        </w:rPr>
      </w:pPr>
    </w:p>
    <w:p w14:paraId="784718EB" w14:textId="77777777" w:rsidR="00C77C5C" w:rsidRDefault="00C77C5C" w:rsidP="00792D57">
      <w:pPr>
        <w:spacing w:after="0" w:line="360" w:lineRule="auto"/>
        <w:jc w:val="both"/>
        <w:rPr>
          <w:rFonts w:ascii="Arial" w:hAnsi="Arial" w:cs="Arial"/>
          <w:sz w:val="24"/>
          <w:szCs w:val="24"/>
          <w:lang w:val="az-Latn-AZ"/>
        </w:rPr>
      </w:pPr>
    </w:p>
    <w:p w14:paraId="750852AC" w14:textId="77777777" w:rsidR="00E9187E" w:rsidRPr="0093668F" w:rsidRDefault="00E9187E" w:rsidP="00E9187E">
      <w:pPr>
        <w:spacing w:after="0" w:line="240" w:lineRule="auto"/>
        <w:jc w:val="center"/>
        <w:rPr>
          <w:rFonts w:ascii="Arial" w:hAnsi="Arial" w:cs="Arial"/>
          <w:sz w:val="24"/>
          <w:szCs w:val="24"/>
          <w:lang w:val="az-Latn-AZ"/>
        </w:rPr>
      </w:pPr>
    </w:p>
    <w:p w14:paraId="5B588AD7" w14:textId="0657BCCF" w:rsidR="006F2E14" w:rsidRPr="0093668F" w:rsidRDefault="006F2E14" w:rsidP="00792D57">
      <w:pPr>
        <w:spacing w:after="0" w:line="360" w:lineRule="auto"/>
        <w:jc w:val="both"/>
        <w:rPr>
          <w:rFonts w:ascii="Arial" w:hAnsi="Arial" w:cs="Arial"/>
          <w:sz w:val="24"/>
          <w:szCs w:val="24"/>
          <w:lang w:val="az-Latn-AZ"/>
        </w:rPr>
      </w:pPr>
    </w:p>
    <w:sectPr w:rsidR="006F2E14" w:rsidRPr="0093668F" w:rsidSect="00CC2556">
      <w:footerReference w:type="default" r:id="rId9"/>
      <w:pgSz w:w="12240" w:h="15840"/>
      <w:pgMar w:top="709" w:right="616" w:bottom="0"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4571EB" w14:textId="77777777" w:rsidR="00447887" w:rsidRDefault="00447887" w:rsidP="00C77C5C">
      <w:pPr>
        <w:spacing w:after="0" w:line="240" w:lineRule="auto"/>
      </w:pPr>
      <w:r>
        <w:separator/>
      </w:r>
    </w:p>
  </w:endnote>
  <w:endnote w:type="continuationSeparator" w:id="0">
    <w:p w14:paraId="170A9418" w14:textId="77777777" w:rsidR="00447887" w:rsidRDefault="00447887" w:rsidP="00C77C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85302944"/>
      <w:docPartObj>
        <w:docPartGallery w:val="Page Numbers (Bottom of Page)"/>
        <w:docPartUnique/>
      </w:docPartObj>
    </w:sdtPr>
    <w:sdtEndPr>
      <w:rPr>
        <w:noProof/>
      </w:rPr>
    </w:sdtEndPr>
    <w:sdtContent>
      <w:p w14:paraId="6784C3D7" w14:textId="5234382C" w:rsidR="00620ADB" w:rsidRDefault="00620ADB">
        <w:pPr>
          <w:pStyle w:val="Footer"/>
          <w:jc w:val="center"/>
        </w:pPr>
        <w:r>
          <w:fldChar w:fldCharType="begin"/>
        </w:r>
        <w:r>
          <w:instrText xml:space="preserve"> PAGE   \* MERGEFORMAT </w:instrText>
        </w:r>
        <w:r>
          <w:fldChar w:fldCharType="separate"/>
        </w:r>
        <w:r w:rsidR="00345FCB">
          <w:rPr>
            <w:noProof/>
          </w:rPr>
          <w:t>7</w:t>
        </w:r>
        <w:r>
          <w:rPr>
            <w:noProof/>
          </w:rPr>
          <w:fldChar w:fldCharType="end"/>
        </w:r>
      </w:p>
    </w:sdtContent>
  </w:sdt>
  <w:p w14:paraId="6B5A0EB5" w14:textId="77777777" w:rsidR="00620ADB" w:rsidRDefault="00620AD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C4B631" w14:textId="77777777" w:rsidR="00447887" w:rsidRDefault="00447887" w:rsidP="00C77C5C">
      <w:pPr>
        <w:spacing w:after="0" w:line="240" w:lineRule="auto"/>
      </w:pPr>
      <w:r>
        <w:separator/>
      </w:r>
    </w:p>
  </w:footnote>
  <w:footnote w:type="continuationSeparator" w:id="0">
    <w:p w14:paraId="2D051314" w14:textId="77777777" w:rsidR="00447887" w:rsidRDefault="00447887" w:rsidP="00C77C5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0E41"/>
    <w:rsid w:val="000136A4"/>
    <w:rsid w:val="0001513A"/>
    <w:rsid w:val="00016693"/>
    <w:rsid w:val="00023614"/>
    <w:rsid w:val="00025DE2"/>
    <w:rsid w:val="0003042D"/>
    <w:rsid w:val="0003419C"/>
    <w:rsid w:val="00036221"/>
    <w:rsid w:val="00050170"/>
    <w:rsid w:val="0006325B"/>
    <w:rsid w:val="00074DE7"/>
    <w:rsid w:val="00086B13"/>
    <w:rsid w:val="0008714F"/>
    <w:rsid w:val="0009071C"/>
    <w:rsid w:val="0009367E"/>
    <w:rsid w:val="00093E46"/>
    <w:rsid w:val="000A509D"/>
    <w:rsid w:val="000A74DC"/>
    <w:rsid w:val="000B4C8A"/>
    <w:rsid w:val="000B6572"/>
    <w:rsid w:val="000C7A96"/>
    <w:rsid w:val="000C7C61"/>
    <w:rsid w:val="000D3B7A"/>
    <w:rsid w:val="000F0480"/>
    <w:rsid w:val="0010170F"/>
    <w:rsid w:val="001159E3"/>
    <w:rsid w:val="00121B10"/>
    <w:rsid w:val="0012622B"/>
    <w:rsid w:val="001415F1"/>
    <w:rsid w:val="0014340E"/>
    <w:rsid w:val="001528A3"/>
    <w:rsid w:val="001544AE"/>
    <w:rsid w:val="0015756E"/>
    <w:rsid w:val="00161DBC"/>
    <w:rsid w:val="00163047"/>
    <w:rsid w:val="00163369"/>
    <w:rsid w:val="001663E8"/>
    <w:rsid w:val="00167C23"/>
    <w:rsid w:val="00174AF0"/>
    <w:rsid w:val="001818B0"/>
    <w:rsid w:val="00181EB1"/>
    <w:rsid w:val="001863D0"/>
    <w:rsid w:val="00194908"/>
    <w:rsid w:val="001A2BCB"/>
    <w:rsid w:val="001A4E04"/>
    <w:rsid w:val="001A5B87"/>
    <w:rsid w:val="001B549C"/>
    <w:rsid w:val="001C09E6"/>
    <w:rsid w:val="001C1F30"/>
    <w:rsid w:val="001C30ED"/>
    <w:rsid w:val="001C6FE2"/>
    <w:rsid w:val="001D751F"/>
    <w:rsid w:val="001F0827"/>
    <w:rsid w:val="001F51CB"/>
    <w:rsid w:val="00201F0D"/>
    <w:rsid w:val="00204084"/>
    <w:rsid w:val="002047CB"/>
    <w:rsid w:val="002050AE"/>
    <w:rsid w:val="00207721"/>
    <w:rsid w:val="00213E62"/>
    <w:rsid w:val="0022356B"/>
    <w:rsid w:val="0022522C"/>
    <w:rsid w:val="00235389"/>
    <w:rsid w:val="002356C6"/>
    <w:rsid w:val="00237F29"/>
    <w:rsid w:val="00253313"/>
    <w:rsid w:val="00257DD7"/>
    <w:rsid w:val="00272305"/>
    <w:rsid w:val="00274B5C"/>
    <w:rsid w:val="002806EB"/>
    <w:rsid w:val="0028214D"/>
    <w:rsid w:val="002A06F3"/>
    <w:rsid w:val="002A5E9B"/>
    <w:rsid w:val="002B0C9C"/>
    <w:rsid w:val="002B6467"/>
    <w:rsid w:val="002C19E2"/>
    <w:rsid w:val="002C499F"/>
    <w:rsid w:val="002D03A7"/>
    <w:rsid w:val="002E35E7"/>
    <w:rsid w:val="002F549D"/>
    <w:rsid w:val="002F60F7"/>
    <w:rsid w:val="00304116"/>
    <w:rsid w:val="003075AC"/>
    <w:rsid w:val="0031703E"/>
    <w:rsid w:val="00323950"/>
    <w:rsid w:val="0034074D"/>
    <w:rsid w:val="00343301"/>
    <w:rsid w:val="00345FCB"/>
    <w:rsid w:val="003517B3"/>
    <w:rsid w:val="00357B42"/>
    <w:rsid w:val="00363C34"/>
    <w:rsid w:val="003728B2"/>
    <w:rsid w:val="00374D6E"/>
    <w:rsid w:val="00375A71"/>
    <w:rsid w:val="003760CD"/>
    <w:rsid w:val="00377F33"/>
    <w:rsid w:val="00382C87"/>
    <w:rsid w:val="00383950"/>
    <w:rsid w:val="00386800"/>
    <w:rsid w:val="00390ACE"/>
    <w:rsid w:val="003919B7"/>
    <w:rsid w:val="003B4E06"/>
    <w:rsid w:val="003B7B6B"/>
    <w:rsid w:val="003C1700"/>
    <w:rsid w:val="003C24C2"/>
    <w:rsid w:val="003C4114"/>
    <w:rsid w:val="003D0DF8"/>
    <w:rsid w:val="003D4683"/>
    <w:rsid w:val="003E6D1A"/>
    <w:rsid w:val="003F0204"/>
    <w:rsid w:val="003F09B5"/>
    <w:rsid w:val="003F1819"/>
    <w:rsid w:val="003F497A"/>
    <w:rsid w:val="00400A68"/>
    <w:rsid w:val="00402F7D"/>
    <w:rsid w:val="00403C95"/>
    <w:rsid w:val="00404EF1"/>
    <w:rsid w:val="004056D1"/>
    <w:rsid w:val="00410E0C"/>
    <w:rsid w:val="004149A3"/>
    <w:rsid w:val="00416FE7"/>
    <w:rsid w:val="00426290"/>
    <w:rsid w:val="004275AC"/>
    <w:rsid w:val="00431C05"/>
    <w:rsid w:val="004375DB"/>
    <w:rsid w:val="00440BB9"/>
    <w:rsid w:val="00440DBF"/>
    <w:rsid w:val="0044701F"/>
    <w:rsid w:val="00447887"/>
    <w:rsid w:val="0045010B"/>
    <w:rsid w:val="00450A6F"/>
    <w:rsid w:val="00451794"/>
    <w:rsid w:val="00452A2F"/>
    <w:rsid w:val="00453776"/>
    <w:rsid w:val="00466D8C"/>
    <w:rsid w:val="00475643"/>
    <w:rsid w:val="004768D1"/>
    <w:rsid w:val="00482F67"/>
    <w:rsid w:val="0049397A"/>
    <w:rsid w:val="00497B07"/>
    <w:rsid w:val="004A2BD4"/>
    <w:rsid w:val="004A5707"/>
    <w:rsid w:val="004A6734"/>
    <w:rsid w:val="004A7F25"/>
    <w:rsid w:val="004B0A63"/>
    <w:rsid w:val="004B5D85"/>
    <w:rsid w:val="004B7F22"/>
    <w:rsid w:val="004C0AD9"/>
    <w:rsid w:val="004C12A0"/>
    <w:rsid w:val="004C6B4C"/>
    <w:rsid w:val="004D0144"/>
    <w:rsid w:val="004D2BED"/>
    <w:rsid w:val="004D3531"/>
    <w:rsid w:val="004D3EEA"/>
    <w:rsid w:val="004E16D9"/>
    <w:rsid w:val="0050212E"/>
    <w:rsid w:val="00504CFD"/>
    <w:rsid w:val="005074C4"/>
    <w:rsid w:val="00511399"/>
    <w:rsid w:val="00520C40"/>
    <w:rsid w:val="00522363"/>
    <w:rsid w:val="00524C1D"/>
    <w:rsid w:val="00531D41"/>
    <w:rsid w:val="005376D3"/>
    <w:rsid w:val="005514F1"/>
    <w:rsid w:val="00553148"/>
    <w:rsid w:val="0055672F"/>
    <w:rsid w:val="00563442"/>
    <w:rsid w:val="0058100D"/>
    <w:rsid w:val="005A20C6"/>
    <w:rsid w:val="005B7A4A"/>
    <w:rsid w:val="005C194F"/>
    <w:rsid w:val="005C3B43"/>
    <w:rsid w:val="005C4E18"/>
    <w:rsid w:val="005D3358"/>
    <w:rsid w:val="00600C05"/>
    <w:rsid w:val="00603DA5"/>
    <w:rsid w:val="00607498"/>
    <w:rsid w:val="00613788"/>
    <w:rsid w:val="00613793"/>
    <w:rsid w:val="0061439D"/>
    <w:rsid w:val="006143DA"/>
    <w:rsid w:val="00617B71"/>
    <w:rsid w:val="00620ADB"/>
    <w:rsid w:val="00631152"/>
    <w:rsid w:val="0063635D"/>
    <w:rsid w:val="0064162A"/>
    <w:rsid w:val="006578CE"/>
    <w:rsid w:val="00660D5B"/>
    <w:rsid w:val="00664849"/>
    <w:rsid w:val="00674275"/>
    <w:rsid w:val="0067480C"/>
    <w:rsid w:val="006877AD"/>
    <w:rsid w:val="00687E4C"/>
    <w:rsid w:val="00692509"/>
    <w:rsid w:val="006A0876"/>
    <w:rsid w:val="006A7666"/>
    <w:rsid w:val="006B2688"/>
    <w:rsid w:val="006B5F24"/>
    <w:rsid w:val="006C5E10"/>
    <w:rsid w:val="006D06E6"/>
    <w:rsid w:val="006D24ED"/>
    <w:rsid w:val="006D32A9"/>
    <w:rsid w:val="006D734C"/>
    <w:rsid w:val="006E245A"/>
    <w:rsid w:val="006E3279"/>
    <w:rsid w:val="006E3682"/>
    <w:rsid w:val="006E4684"/>
    <w:rsid w:val="006E7485"/>
    <w:rsid w:val="006F212F"/>
    <w:rsid w:val="006F2E14"/>
    <w:rsid w:val="007013EE"/>
    <w:rsid w:val="007146A2"/>
    <w:rsid w:val="00721722"/>
    <w:rsid w:val="0072538C"/>
    <w:rsid w:val="0073078F"/>
    <w:rsid w:val="007344D7"/>
    <w:rsid w:val="00736CD1"/>
    <w:rsid w:val="00740F5B"/>
    <w:rsid w:val="00741B3D"/>
    <w:rsid w:val="0074684A"/>
    <w:rsid w:val="00762734"/>
    <w:rsid w:val="00764F3B"/>
    <w:rsid w:val="00765489"/>
    <w:rsid w:val="007677A5"/>
    <w:rsid w:val="00781836"/>
    <w:rsid w:val="007910CE"/>
    <w:rsid w:val="00792B4E"/>
    <w:rsid w:val="00792D57"/>
    <w:rsid w:val="00796FB2"/>
    <w:rsid w:val="007A156F"/>
    <w:rsid w:val="007B0B7B"/>
    <w:rsid w:val="007B48FC"/>
    <w:rsid w:val="007D308D"/>
    <w:rsid w:val="007D62FB"/>
    <w:rsid w:val="007D78A4"/>
    <w:rsid w:val="007F0E57"/>
    <w:rsid w:val="007F1734"/>
    <w:rsid w:val="007F1C2E"/>
    <w:rsid w:val="008036C6"/>
    <w:rsid w:val="00811065"/>
    <w:rsid w:val="008115AA"/>
    <w:rsid w:val="00812917"/>
    <w:rsid w:val="00820ADB"/>
    <w:rsid w:val="0083270A"/>
    <w:rsid w:val="008366B2"/>
    <w:rsid w:val="00837969"/>
    <w:rsid w:val="008458B5"/>
    <w:rsid w:val="00846BDB"/>
    <w:rsid w:val="00847441"/>
    <w:rsid w:val="00854BA5"/>
    <w:rsid w:val="008626C8"/>
    <w:rsid w:val="00866DC2"/>
    <w:rsid w:val="00870C89"/>
    <w:rsid w:val="00891425"/>
    <w:rsid w:val="00892640"/>
    <w:rsid w:val="00892A14"/>
    <w:rsid w:val="00893CA8"/>
    <w:rsid w:val="008945EA"/>
    <w:rsid w:val="008A2B78"/>
    <w:rsid w:val="008A2DF6"/>
    <w:rsid w:val="008A2E87"/>
    <w:rsid w:val="008B462A"/>
    <w:rsid w:val="008B4F7F"/>
    <w:rsid w:val="008B6553"/>
    <w:rsid w:val="008B6C77"/>
    <w:rsid w:val="008C4142"/>
    <w:rsid w:val="008C4D81"/>
    <w:rsid w:val="008C52CA"/>
    <w:rsid w:val="008C68E4"/>
    <w:rsid w:val="008C71F5"/>
    <w:rsid w:val="008D0F35"/>
    <w:rsid w:val="008D3F79"/>
    <w:rsid w:val="008D5134"/>
    <w:rsid w:val="008D6A13"/>
    <w:rsid w:val="008E6CE1"/>
    <w:rsid w:val="008F15A4"/>
    <w:rsid w:val="008F5FA4"/>
    <w:rsid w:val="00904701"/>
    <w:rsid w:val="00905C82"/>
    <w:rsid w:val="009075A5"/>
    <w:rsid w:val="00907FF5"/>
    <w:rsid w:val="009135ED"/>
    <w:rsid w:val="009274FF"/>
    <w:rsid w:val="0093668F"/>
    <w:rsid w:val="00937506"/>
    <w:rsid w:val="009406FF"/>
    <w:rsid w:val="0094581B"/>
    <w:rsid w:val="00945BE1"/>
    <w:rsid w:val="00946559"/>
    <w:rsid w:val="0095148D"/>
    <w:rsid w:val="00954179"/>
    <w:rsid w:val="00976A6B"/>
    <w:rsid w:val="0098309F"/>
    <w:rsid w:val="00985D3A"/>
    <w:rsid w:val="00991A4C"/>
    <w:rsid w:val="0099343E"/>
    <w:rsid w:val="00993AF9"/>
    <w:rsid w:val="009A2596"/>
    <w:rsid w:val="009A61FD"/>
    <w:rsid w:val="009B0E07"/>
    <w:rsid w:val="009B684D"/>
    <w:rsid w:val="009C5FF8"/>
    <w:rsid w:val="009D008B"/>
    <w:rsid w:val="009D635F"/>
    <w:rsid w:val="009D63B5"/>
    <w:rsid w:val="009E66AA"/>
    <w:rsid w:val="009E6765"/>
    <w:rsid w:val="009F08B6"/>
    <w:rsid w:val="009F1EC4"/>
    <w:rsid w:val="009F4C0D"/>
    <w:rsid w:val="009F5B66"/>
    <w:rsid w:val="00A03470"/>
    <w:rsid w:val="00A03B76"/>
    <w:rsid w:val="00A058F4"/>
    <w:rsid w:val="00A05E32"/>
    <w:rsid w:val="00A06FF4"/>
    <w:rsid w:val="00A20AC5"/>
    <w:rsid w:val="00A21086"/>
    <w:rsid w:val="00A26F23"/>
    <w:rsid w:val="00A321DC"/>
    <w:rsid w:val="00A33BC4"/>
    <w:rsid w:val="00A37265"/>
    <w:rsid w:val="00A43461"/>
    <w:rsid w:val="00A52194"/>
    <w:rsid w:val="00A5431C"/>
    <w:rsid w:val="00A622A0"/>
    <w:rsid w:val="00A6463E"/>
    <w:rsid w:val="00A66F98"/>
    <w:rsid w:val="00A70BDD"/>
    <w:rsid w:val="00A75D6B"/>
    <w:rsid w:val="00A865A6"/>
    <w:rsid w:val="00A948E2"/>
    <w:rsid w:val="00A95738"/>
    <w:rsid w:val="00A95E70"/>
    <w:rsid w:val="00AA3154"/>
    <w:rsid w:val="00AB20EB"/>
    <w:rsid w:val="00AB25A5"/>
    <w:rsid w:val="00AB555D"/>
    <w:rsid w:val="00AB778E"/>
    <w:rsid w:val="00AC0A34"/>
    <w:rsid w:val="00AC3302"/>
    <w:rsid w:val="00AC48A3"/>
    <w:rsid w:val="00AC5A78"/>
    <w:rsid w:val="00AE310B"/>
    <w:rsid w:val="00AE3934"/>
    <w:rsid w:val="00AF08A4"/>
    <w:rsid w:val="00B000BB"/>
    <w:rsid w:val="00B00FD6"/>
    <w:rsid w:val="00B01144"/>
    <w:rsid w:val="00B04901"/>
    <w:rsid w:val="00B07F94"/>
    <w:rsid w:val="00B10335"/>
    <w:rsid w:val="00B202A1"/>
    <w:rsid w:val="00B20E41"/>
    <w:rsid w:val="00B213AD"/>
    <w:rsid w:val="00B21EA8"/>
    <w:rsid w:val="00B26015"/>
    <w:rsid w:val="00B3420B"/>
    <w:rsid w:val="00B426E5"/>
    <w:rsid w:val="00B42D08"/>
    <w:rsid w:val="00B4491C"/>
    <w:rsid w:val="00B630D8"/>
    <w:rsid w:val="00B656AE"/>
    <w:rsid w:val="00B65E29"/>
    <w:rsid w:val="00B6711E"/>
    <w:rsid w:val="00B675CB"/>
    <w:rsid w:val="00B72F0B"/>
    <w:rsid w:val="00B74928"/>
    <w:rsid w:val="00B81D16"/>
    <w:rsid w:val="00B86AB7"/>
    <w:rsid w:val="00B921B3"/>
    <w:rsid w:val="00B94116"/>
    <w:rsid w:val="00B96E26"/>
    <w:rsid w:val="00BA24BE"/>
    <w:rsid w:val="00BA6B40"/>
    <w:rsid w:val="00BD3079"/>
    <w:rsid w:val="00BD7D8A"/>
    <w:rsid w:val="00BE371E"/>
    <w:rsid w:val="00BE3CC0"/>
    <w:rsid w:val="00BF284F"/>
    <w:rsid w:val="00BF455F"/>
    <w:rsid w:val="00C01FED"/>
    <w:rsid w:val="00C0354B"/>
    <w:rsid w:val="00C05973"/>
    <w:rsid w:val="00C118B9"/>
    <w:rsid w:val="00C14859"/>
    <w:rsid w:val="00C17127"/>
    <w:rsid w:val="00C24736"/>
    <w:rsid w:val="00C31780"/>
    <w:rsid w:val="00C358AB"/>
    <w:rsid w:val="00C361BF"/>
    <w:rsid w:val="00C465A6"/>
    <w:rsid w:val="00C51216"/>
    <w:rsid w:val="00C53170"/>
    <w:rsid w:val="00C64B27"/>
    <w:rsid w:val="00C71170"/>
    <w:rsid w:val="00C7509A"/>
    <w:rsid w:val="00C77C5C"/>
    <w:rsid w:val="00C81A7D"/>
    <w:rsid w:val="00C97F0E"/>
    <w:rsid w:val="00CC2556"/>
    <w:rsid w:val="00CC4BDC"/>
    <w:rsid w:val="00CC7C18"/>
    <w:rsid w:val="00CD66F7"/>
    <w:rsid w:val="00CE214B"/>
    <w:rsid w:val="00CE7D59"/>
    <w:rsid w:val="00CF0BD3"/>
    <w:rsid w:val="00CF1106"/>
    <w:rsid w:val="00CF3A99"/>
    <w:rsid w:val="00CF3CA8"/>
    <w:rsid w:val="00CF3E89"/>
    <w:rsid w:val="00D03C1E"/>
    <w:rsid w:val="00D04F0E"/>
    <w:rsid w:val="00D05614"/>
    <w:rsid w:val="00D06044"/>
    <w:rsid w:val="00D112D1"/>
    <w:rsid w:val="00D164A0"/>
    <w:rsid w:val="00D1789B"/>
    <w:rsid w:val="00D217FD"/>
    <w:rsid w:val="00D24A2D"/>
    <w:rsid w:val="00D24D6C"/>
    <w:rsid w:val="00D33D5D"/>
    <w:rsid w:val="00D346BE"/>
    <w:rsid w:val="00D3678D"/>
    <w:rsid w:val="00D43C82"/>
    <w:rsid w:val="00D460AA"/>
    <w:rsid w:val="00D50716"/>
    <w:rsid w:val="00D517A2"/>
    <w:rsid w:val="00D51DD3"/>
    <w:rsid w:val="00D62C66"/>
    <w:rsid w:val="00D64DC3"/>
    <w:rsid w:val="00D6628A"/>
    <w:rsid w:val="00D732D9"/>
    <w:rsid w:val="00D82CCC"/>
    <w:rsid w:val="00D8390F"/>
    <w:rsid w:val="00D91533"/>
    <w:rsid w:val="00D91B25"/>
    <w:rsid w:val="00D92845"/>
    <w:rsid w:val="00D933AE"/>
    <w:rsid w:val="00DA09BE"/>
    <w:rsid w:val="00DA0EAB"/>
    <w:rsid w:val="00DA0EC5"/>
    <w:rsid w:val="00DB0C8A"/>
    <w:rsid w:val="00DB2303"/>
    <w:rsid w:val="00DB3D3C"/>
    <w:rsid w:val="00DB6FE7"/>
    <w:rsid w:val="00DC0154"/>
    <w:rsid w:val="00DC3688"/>
    <w:rsid w:val="00DC36D1"/>
    <w:rsid w:val="00DD2DF0"/>
    <w:rsid w:val="00DD469D"/>
    <w:rsid w:val="00DF1A24"/>
    <w:rsid w:val="00DF2B30"/>
    <w:rsid w:val="00DF2B3D"/>
    <w:rsid w:val="00DF3286"/>
    <w:rsid w:val="00DF4417"/>
    <w:rsid w:val="00DF7C4E"/>
    <w:rsid w:val="00E00F3A"/>
    <w:rsid w:val="00E03AFB"/>
    <w:rsid w:val="00E145F6"/>
    <w:rsid w:val="00E20E98"/>
    <w:rsid w:val="00E3014A"/>
    <w:rsid w:val="00E31EF4"/>
    <w:rsid w:val="00E336EF"/>
    <w:rsid w:val="00E37883"/>
    <w:rsid w:val="00E40597"/>
    <w:rsid w:val="00E46649"/>
    <w:rsid w:val="00E502D6"/>
    <w:rsid w:val="00E74E15"/>
    <w:rsid w:val="00E845E9"/>
    <w:rsid w:val="00E85486"/>
    <w:rsid w:val="00E857A9"/>
    <w:rsid w:val="00E90E08"/>
    <w:rsid w:val="00E915FB"/>
    <w:rsid w:val="00E9187E"/>
    <w:rsid w:val="00E930F2"/>
    <w:rsid w:val="00E94B84"/>
    <w:rsid w:val="00E9556C"/>
    <w:rsid w:val="00E95BF7"/>
    <w:rsid w:val="00E95F86"/>
    <w:rsid w:val="00EA67DF"/>
    <w:rsid w:val="00EB54B9"/>
    <w:rsid w:val="00EB58D0"/>
    <w:rsid w:val="00EC0C5B"/>
    <w:rsid w:val="00EC3005"/>
    <w:rsid w:val="00EC3340"/>
    <w:rsid w:val="00ED5AAC"/>
    <w:rsid w:val="00ED7B3E"/>
    <w:rsid w:val="00EE22F4"/>
    <w:rsid w:val="00EE7F39"/>
    <w:rsid w:val="00EF47D4"/>
    <w:rsid w:val="00F0536E"/>
    <w:rsid w:val="00F06F4D"/>
    <w:rsid w:val="00F10E58"/>
    <w:rsid w:val="00F11B62"/>
    <w:rsid w:val="00F161D9"/>
    <w:rsid w:val="00F176A9"/>
    <w:rsid w:val="00F21178"/>
    <w:rsid w:val="00F36896"/>
    <w:rsid w:val="00F42176"/>
    <w:rsid w:val="00F47D1E"/>
    <w:rsid w:val="00F47DB8"/>
    <w:rsid w:val="00F51BE9"/>
    <w:rsid w:val="00F5318C"/>
    <w:rsid w:val="00F57707"/>
    <w:rsid w:val="00F63451"/>
    <w:rsid w:val="00F638EF"/>
    <w:rsid w:val="00F67082"/>
    <w:rsid w:val="00F73773"/>
    <w:rsid w:val="00F7627D"/>
    <w:rsid w:val="00F8214B"/>
    <w:rsid w:val="00F847D2"/>
    <w:rsid w:val="00F9061C"/>
    <w:rsid w:val="00F9303C"/>
    <w:rsid w:val="00FB2426"/>
    <w:rsid w:val="00FB7546"/>
    <w:rsid w:val="00FC1A35"/>
    <w:rsid w:val="00FC457B"/>
    <w:rsid w:val="00FD0AB8"/>
    <w:rsid w:val="00FD39CA"/>
    <w:rsid w:val="00FD424C"/>
    <w:rsid w:val="00FD5A82"/>
    <w:rsid w:val="00FE0C2A"/>
    <w:rsid w:val="00FE44B4"/>
    <w:rsid w:val="00FE5CA9"/>
    <w:rsid w:val="00FE6368"/>
    <w:rsid w:val="00FF1552"/>
    <w:rsid w:val="00FF30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EC8FE5"/>
  <w15:docId w15:val="{55633908-F410-4811-A31C-CCA1D5C42B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31E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1EF4"/>
    <w:rPr>
      <w:rFonts w:ascii="Tahoma" w:hAnsi="Tahoma" w:cs="Tahoma"/>
      <w:sz w:val="16"/>
      <w:szCs w:val="16"/>
    </w:rPr>
  </w:style>
  <w:style w:type="paragraph" w:styleId="Header">
    <w:name w:val="header"/>
    <w:basedOn w:val="Normal"/>
    <w:link w:val="HeaderChar"/>
    <w:uiPriority w:val="99"/>
    <w:unhideWhenUsed/>
    <w:rsid w:val="00C77C5C"/>
    <w:pPr>
      <w:tabs>
        <w:tab w:val="center" w:pos="4844"/>
        <w:tab w:val="right" w:pos="9689"/>
      </w:tabs>
      <w:spacing w:after="0" w:line="240" w:lineRule="auto"/>
    </w:pPr>
  </w:style>
  <w:style w:type="character" w:customStyle="1" w:styleId="HeaderChar">
    <w:name w:val="Header Char"/>
    <w:basedOn w:val="DefaultParagraphFont"/>
    <w:link w:val="Header"/>
    <w:uiPriority w:val="99"/>
    <w:rsid w:val="00C77C5C"/>
  </w:style>
  <w:style w:type="paragraph" w:styleId="Footer">
    <w:name w:val="footer"/>
    <w:basedOn w:val="Normal"/>
    <w:link w:val="FooterChar"/>
    <w:uiPriority w:val="99"/>
    <w:unhideWhenUsed/>
    <w:rsid w:val="00C77C5C"/>
    <w:pPr>
      <w:tabs>
        <w:tab w:val="center" w:pos="4844"/>
        <w:tab w:val="right" w:pos="9689"/>
      </w:tabs>
      <w:spacing w:after="0" w:line="240" w:lineRule="auto"/>
    </w:pPr>
  </w:style>
  <w:style w:type="character" w:customStyle="1" w:styleId="FooterChar">
    <w:name w:val="Footer Char"/>
    <w:basedOn w:val="DefaultParagraphFont"/>
    <w:link w:val="Footer"/>
    <w:uiPriority w:val="99"/>
    <w:rsid w:val="00C77C5C"/>
  </w:style>
  <w:style w:type="character" w:styleId="CommentReference">
    <w:name w:val="annotation reference"/>
    <w:basedOn w:val="DefaultParagraphFont"/>
    <w:uiPriority w:val="99"/>
    <w:semiHidden/>
    <w:unhideWhenUsed/>
    <w:rsid w:val="006E4684"/>
    <w:rPr>
      <w:sz w:val="16"/>
      <w:szCs w:val="16"/>
    </w:rPr>
  </w:style>
  <w:style w:type="paragraph" w:styleId="CommentText">
    <w:name w:val="annotation text"/>
    <w:basedOn w:val="Normal"/>
    <w:link w:val="CommentTextChar"/>
    <w:uiPriority w:val="99"/>
    <w:semiHidden/>
    <w:unhideWhenUsed/>
    <w:rsid w:val="006E4684"/>
    <w:pPr>
      <w:spacing w:line="240" w:lineRule="auto"/>
    </w:pPr>
    <w:rPr>
      <w:sz w:val="20"/>
      <w:szCs w:val="20"/>
    </w:rPr>
  </w:style>
  <w:style w:type="character" w:customStyle="1" w:styleId="CommentTextChar">
    <w:name w:val="Comment Text Char"/>
    <w:basedOn w:val="DefaultParagraphFont"/>
    <w:link w:val="CommentText"/>
    <w:uiPriority w:val="99"/>
    <w:semiHidden/>
    <w:rsid w:val="006E4684"/>
    <w:rPr>
      <w:sz w:val="20"/>
      <w:szCs w:val="20"/>
    </w:rPr>
  </w:style>
  <w:style w:type="paragraph" w:styleId="CommentSubject">
    <w:name w:val="annotation subject"/>
    <w:basedOn w:val="CommentText"/>
    <w:next w:val="CommentText"/>
    <w:link w:val="CommentSubjectChar"/>
    <w:uiPriority w:val="99"/>
    <w:semiHidden/>
    <w:unhideWhenUsed/>
    <w:rsid w:val="006E4684"/>
    <w:rPr>
      <w:b/>
      <w:bCs/>
    </w:rPr>
  </w:style>
  <w:style w:type="character" w:customStyle="1" w:styleId="CommentSubjectChar">
    <w:name w:val="Comment Subject Char"/>
    <w:basedOn w:val="CommentTextChar"/>
    <w:link w:val="CommentSubject"/>
    <w:uiPriority w:val="99"/>
    <w:semiHidden/>
    <w:rsid w:val="006E468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3" Type="http://schemas.openxmlformats.org/officeDocument/2006/relationships/settings" Target="settings.xml"/><Relationship Id="rId7" Type="http://schemas.openxmlformats.org/officeDocument/2006/relationships/chart" Target="charts/chart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28"/>
    </mc:Choice>
    <mc:Fallback>
      <c:style val="28"/>
    </mc:Fallback>
  </mc:AlternateContent>
  <c:chart>
    <c:autoTitleDeleted val="1"/>
    <c:plotArea>
      <c:layout>
        <c:manualLayout>
          <c:layoutTarget val="inner"/>
          <c:xMode val="edge"/>
          <c:yMode val="edge"/>
          <c:x val="5.2259078474919139E-2"/>
          <c:y val="4.0709363884258991E-2"/>
          <c:w val="0.94618480382259906"/>
          <c:h val="0.81505169518043818"/>
        </c:manualLayout>
      </c:layout>
      <c:barChart>
        <c:barDir val="col"/>
        <c:grouping val="stacked"/>
        <c:varyColors val="0"/>
        <c:ser>
          <c:idx val="1"/>
          <c:order val="0"/>
          <c:tx>
            <c:strRef>
              <c:f>Sheet1!$B$1</c:f>
              <c:strCache>
                <c:ptCount val="1"/>
                <c:pt idx="0">
                  <c:v>Series 2</c:v>
                </c:pt>
              </c:strCache>
            </c:strRef>
          </c:tx>
          <c:invertIfNegative val="0"/>
          <c:cat>
            <c:strRef>
              <c:f>Sheet1!$A$2:$A$6</c:f>
              <c:strCache>
                <c:ptCount val="5"/>
                <c:pt idx="0">
                  <c:v>töhmət</c:v>
                </c:pt>
                <c:pt idx="1">
                  <c:v>dövlət qulluğundan azad edilmə</c:v>
                </c:pt>
                <c:pt idx="2">
                  <c:v>həmin təsnifatdan olan, lakin vəzifə maaşı aşağı olan vəzifəyə keçirilmə</c:v>
                </c:pt>
                <c:pt idx="3">
                  <c:v>bir il müddətinədək vəzifə maaşının 5 faizindən 30 faizinədək azaldılma</c:v>
                </c:pt>
                <c:pt idx="4">
                  <c:v>ixtisas dərəcəsinin bir pillə aşağı salınması </c:v>
                </c:pt>
              </c:strCache>
            </c:strRef>
          </c:cat>
          <c:val>
            <c:numRef>
              <c:f>Sheet1!$B$2:$B$6</c:f>
              <c:numCache>
                <c:formatCode>General</c:formatCode>
                <c:ptCount val="5"/>
                <c:pt idx="0">
                  <c:v>140</c:v>
                </c:pt>
                <c:pt idx="1">
                  <c:v>9</c:v>
                </c:pt>
                <c:pt idx="2">
                  <c:v>2</c:v>
                </c:pt>
                <c:pt idx="3">
                  <c:v>1</c:v>
                </c:pt>
                <c:pt idx="4">
                  <c:v>1</c:v>
                </c:pt>
              </c:numCache>
            </c:numRef>
          </c:val>
          <c:extLst>
            <c:ext xmlns:c16="http://schemas.microsoft.com/office/drawing/2014/chart" uri="{C3380CC4-5D6E-409C-BE32-E72D297353CC}">
              <c16:uniqueId val="{00000000-63AB-48C0-B6E3-A3C9EB0E816C}"/>
            </c:ext>
          </c:extLst>
        </c:ser>
        <c:dLbls>
          <c:showLegendKey val="0"/>
          <c:showVal val="0"/>
          <c:showCatName val="0"/>
          <c:showSerName val="0"/>
          <c:showPercent val="0"/>
          <c:showBubbleSize val="0"/>
        </c:dLbls>
        <c:gapWidth val="150"/>
        <c:overlap val="100"/>
        <c:axId val="330681808"/>
        <c:axId val="330683376"/>
      </c:barChart>
      <c:catAx>
        <c:axId val="330681808"/>
        <c:scaling>
          <c:orientation val="minMax"/>
        </c:scaling>
        <c:delete val="0"/>
        <c:axPos val="b"/>
        <c:numFmt formatCode="General" sourceLinked="0"/>
        <c:majorTickMark val="out"/>
        <c:minorTickMark val="none"/>
        <c:tickLblPos val="nextTo"/>
        <c:crossAx val="330683376"/>
        <c:crosses val="autoZero"/>
        <c:auto val="1"/>
        <c:lblAlgn val="ctr"/>
        <c:lblOffset val="100"/>
        <c:noMultiLvlLbl val="0"/>
      </c:catAx>
      <c:valAx>
        <c:axId val="330683376"/>
        <c:scaling>
          <c:orientation val="minMax"/>
        </c:scaling>
        <c:delete val="0"/>
        <c:axPos val="l"/>
        <c:majorGridlines/>
        <c:numFmt formatCode="General" sourceLinked="1"/>
        <c:majorTickMark val="out"/>
        <c:minorTickMark val="none"/>
        <c:tickLblPos val="nextTo"/>
        <c:crossAx val="330681808"/>
        <c:crosses val="autoZero"/>
        <c:crossBetween val="between"/>
      </c:valAx>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rAngAx val="1"/>
    </c:view3D>
    <c:floor>
      <c:thickness val="0"/>
    </c:floor>
    <c:sideWall>
      <c:thickness val="0"/>
      <c:spPr>
        <a:pattFill prst="pct5">
          <a:fgClr>
            <a:schemeClr val="accent1"/>
          </a:fgClr>
          <a:bgClr>
            <a:schemeClr val="bg1"/>
          </a:bgClr>
        </a:pattFill>
        <a:ln>
          <a:noFill/>
        </a:ln>
      </c:spPr>
    </c:sideWall>
    <c:backWall>
      <c:thickness val="0"/>
      <c:spPr>
        <a:pattFill prst="pct5">
          <a:fgClr>
            <a:schemeClr val="accent1"/>
          </a:fgClr>
          <a:bgClr>
            <a:schemeClr val="bg1"/>
          </a:bgClr>
        </a:pattFill>
        <a:ln>
          <a:noFill/>
        </a:ln>
      </c:spPr>
    </c:backWall>
    <c:plotArea>
      <c:layout>
        <c:manualLayout>
          <c:layoutTarget val="inner"/>
          <c:xMode val="edge"/>
          <c:yMode val="edge"/>
          <c:x val="0.1350782361308677"/>
          <c:y val="1.1856940701204296E-2"/>
          <c:w val="0.83911814010446417"/>
          <c:h val="0.8000695215111534"/>
        </c:manualLayout>
      </c:layout>
      <c:bar3DChart>
        <c:barDir val="col"/>
        <c:grouping val="stacked"/>
        <c:varyColors val="0"/>
        <c:ser>
          <c:idx val="0"/>
          <c:order val="0"/>
          <c:tx>
            <c:strRef>
              <c:f>Лист1!$B$1</c:f>
              <c:strCache>
                <c:ptCount val="1"/>
                <c:pt idx="0">
                  <c:v>Столбец1</c:v>
                </c:pt>
              </c:strCache>
            </c:strRef>
          </c:tx>
          <c:invertIfNegative val="0"/>
          <c:cat>
            <c:strRef>
              <c:f>Лист1!$A$2:$A$15</c:f>
              <c:strCache>
                <c:ptCount val="10"/>
                <c:pt idx="0">
                  <c:v>Maddə 13. Korrupsiyanın qarşısının alınması</c:v>
                </c:pt>
                <c:pt idx="1">
                  <c:v>Maddə 12. Maddi və qeyri-maddi nemətlərin əldə edilməsinə yol verilməməsi </c:v>
                </c:pt>
                <c:pt idx="2">
                  <c:v>Maddə 11. Qərəzsizlik</c:v>
                </c:pt>
                <c:pt idx="3">
                  <c:v>Maddə 10. Əmr,sərəncam və ya tapşırıqların yerinə yetirilməsi</c:v>
                </c:pt>
                <c:pt idx="4">
                  <c:v>Maddə 9. Mədəni davranış</c:v>
                </c:pt>
                <c:pt idx="5">
                  <c:v>Maddə 8. İnsanların hüquq,azadlıq və qanuni maraqlarına hörmət </c:v>
                </c:pt>
                <c:pt idx="6">
                  <c:v>Maddə 7. İctimai etimad</c:v>
                </c:pt>
                <c:pt idx="7">
                  <c:v>Maddə 6. Loyallıq </c:v>
                </c:pt>
                <c:pt idx="8">
                  <c:v>Maddə 5. Peşəkarlıq və fərdi məsuliyyətin artırılması</c:v>
                </c:pt>
                <c:pt idx="9">
                  <c:v>Maddə 4.Vicdanlı davranış</c:v>
                </c:pt>
              </c:strCache>
            </c:strRef>
          </c:cat>
          <c:val>
            <c:numRef>
              <c:f>Лист1!$B$2:$B$15</c:f>
              <c:numCache>
                <c:formatCode>General</c:formatCode>
                <c:ptCount val="14"/>
                <c:pt idx="0">
                  <c:v>3</c:v>
                </c:pt>
                <c:pt idx="1">
                  <c:v>1</c:v>
                </c:pt>
                <c:pt idx="2">
                  <c:v>1</c:v>
                </c:pt>
                <c:pt idx="3">
                  <c:v>95</c:v>
                </c:pt>
                <c:pt idx="4">
                  <c:v>7</c:v>
                </c:pt>
                <c:pt idx="5">
                  <c:v>6</c:v>
                </c:pt>
                <c:pt idx="6">
                  <c:v>2</c:v>
                </c:pt>
                <c:pt idx="7">
                  <c:v>2</c:v>
                </c:pt>
                <c:pt idx="8">
                  <c:v>33</c:v>
                </c:pt>
                <c:pt idx="9">
                  <c:v>7</c:v>
                </c:pt>
              </c:numCache>
            </c:numRef>
          </c:val>
          <c:extLst>
            <c:ext xmlns:c16="http://schemas.microsoft.com/office/drawing/2014/chart" uri="{C3380CC4-5D6E-409C-BE32-E72D297353CC}">
              <c16:uniqueId val="{00000000-B56D-4D25-8B81-B599AEA594A6}"/>
            </c:ext>
          </c:extLst>
        </c:ser>
        <c:dLbls>
          <c:showLegendKey val="0"/>
          <c:showVal val="0"/>
          <c:showCatName val="0"/>
          <c:showSerName val="0"/>
          <c:showPercent val="0"/>
          <c:showBubbleSize val="0"/>
        </c:dLbls>
        <c:gapWidth val="150"/>
        <c:shape val="cylinder"/>
        <c:axId val="330679456"/>
        <c:axId val="330679848"/>
        <c:axId val="0"/>
      </c:bar3DChart>
      <c:catAx>
        <c:axId val="330679456"/>
        <c:scaling>
          <c:orientation val="minMax"/>
        </c:scaling>
        <c:delete val="0"/>
        <c:axPos val="b"/>
        <c:numFmt formatCode="General" sourceLinked="0"/>
        <c:majorTickMark val="out"/>
        <c:minorTickMark val="none"/>
        <c:tickLblPos val="nextTo"/>
        <c:crossAx val="330679848"/>
        <c:crosses val="autoZero"/>
        <c:auto val="1"/>
        <c:lblAlgn val="ctr"/>
        <c:lblOffset val="100"/>
        <c:noMultiLvlLbl val="0"/>
      </c:catAx>
      <c:valAx>
        <c:axId val="330679848"/>
        <c:scaling>
          <c:orientation val="minMax"/>
        </c:scaling>
        <c:delete val="0"/>
        <c:axPos val="l"/>
        <c:majorGridlines>
          <c:spPr>
            <a:ln>
              <a:noFill/>
            </a:ln>
          </c:spPr>
        </c:majorGridlines>
        <c:numFmt formatCode="General" sourceLinked="1"/>
        <c:majorTickMark val="out"/>
        <c:minorTickMark val="none"/>
        <c:tickLblPos val="nextTo"/>
        <c:crossAx val="330679456"/>
        <c:crosses val="autoZero"/>
        <c:crossBetween val="between"/>
      </c:valAx>
    </c:plotArea>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3933AE-D102-4961-8BF0-3D7FC88DE4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372</TotalTime>
  <Pages>7</Pages>
  <Words>1641</Words>
  <Characters>9359</Characters>
  <Application>Microsoft Office Word</Application>
  <DocSecurity>0</DocSecurity>
  <Lines>77</Lines>
  <Paragraphs>21</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Hewlett-Packard Company</Company>
  <LinksUpToDate>false</LinksUpToDate>
  <CharactersWithSpaces>10979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Lale Qadirova</dc:creator>
  <cp:lastModifiedBy>Elnur Abbasov</cp:lastModifiedBy>
  <cp:revision>50</cp:revision>
  <cp:lastPrinted>2021-04-02T05:35:00Z</cp:lastPrinted>
  <dcterms:created xsi:type="dcterms:W3CDTF">2023-03-19T14:04:00Z</dcterms:created>
  <dcterms:modified xsi:type="dcterms:W3CDTF">2023-05-01T05:33:00Z</dcterms:modified>
</cp:coreProperties>
</file>